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tbl>
      <w:tblPr>
        <w:tblStyle w:val="6"/>
        <w:tblW w:w="11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1084"/>
        <w:gridCol w:w="2250"/>
        <w:gridCol w:w="3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3715" w:type="dxa"/>
            <w:vAlign w:val="top"/>
          </w:tcPr>
          <w:p>
            <w:pPr>
              <w:jc w:val="center"/>
              <w:rPr>
                <w:b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175895</wp:posOffset>
                  </wp:positionH>
                  <wp:positionV relativeFrom="paragraph">
                    <wp:posOffset>69215</wp:posOffset>
                  </wp:positionV>
                  <wp:extent cx="1368425" cy="1180465"/>
                  <wp:effectExtent l="0" t="0" r="3175" b="635"/>
                  <wp:wrapThrough wrapText="bothSides">
                    <wp:wrapPolygon>
                      <wp:start x="0" y="0"/>
                      <wp:lineTo x="0" y="21263"/>
                      <wp:lineTo x="21349" y="21263"/>
                      <wp:lineTo x="21349" y="0"/>
                      <wp:lineTo x="0" y="0"/>
                    </wp:wrapPolygon>
                  </wp:wrapThrough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7533" t="10542" r="7533" b="8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lang w:val="it-IT" w:eastAsia="zh-CN"/>
              </w:rPr>
            </w:pPr>
            <w:r>
              <w:rPr>
                <w:rFonts w:hint="eastAsia" w:eastAsiaTheme="minorEastAsia"/>
                <w:b/>
                <w:lang w:val="it-IT" w:eastAsia="zh-CN"/>
              </w:rPr>
              <w:drawing>
                <wp:inline distT="0" distB="0" distL="114300" distR="114300">
                  <wp:extent cx="1358265" cy="1432560"/>
                  <wp:effectExtent l="0" t="0" r="13335" b="15240"/>
                  <wp:docPr id="1" name="图片 1" descr="标志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标志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Official Announcement for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a Teaching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Opportunity at the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b w:val="0"/>
          <w:bCs/>
          <w:sz w:val="32"/>
          <w:szCs w:val="32"/>
        </w:rPr>
        <w:t xml:space="preserve">School of Economics and </w:t>
      </w:r>
      <w:r>
        <w:rPr>
          <w:rFonts w:hint="eastAsia" w:ascii="Times New Roman" w:hAnsi="Times New Roman"/>
          <w:b w:val="0"/>
          <w:bCs/>
          <w:sz w:val="32"/>
          <w:szCs w:val="32"/>
          <w:lang w:val="en-US" w:eastAsia="zh-CN"/>
        </w:rPr>
        <w:t>M</w:t>
      </w:r>
      <w:r>
        <w:rPr>
          <w:rFonts w:ascii="Times New Roman" w:hAnsi="Times New Roman"/>
          <w:b w:val="0"/>
          <w:bCs/>
          <w:sz w:val="32"/>
          <w:szCs w:val="32"/>
        </w:rPr>
        <w:t>anagement in Public Administration in Bratislava, Slovakia</w:t>
      </w:r>
    </w:p>
    <w:p>
      <w:pPr>
        <w:spacing w:after="0" w:line="240" w:lineRule="auto"/>
        <w:jc w:val="left"/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Deadline for applications: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Dec.1</w:t>
      </w:r>
      <w:r>
        <w:rPr>
          <w:rFonts w:ascii="Times New Roman" w:hAnsi="Times New Roman" w:cs="Times New Roman"/>
          <w:b/>
          <w:sz w:val="28"/>
          <w:szCs w:val="28"/>
        </w:rPr>
        <w:t>3, 201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9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the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Teaching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greement between our university and 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anagement in Public Administration in Bratislava,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intend to select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one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outstanding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teacher</w:t>
      </w:r>
      <w:r>
        <w:rPr>
          <w:rFonts w:ascii="Times New Roman" w:hAnsi="Times New Roman" w:cs="Times New Roman"/>
          <w:sz w:val="28"/>
          <w:szCs w:val="28"/>
        </w:rPr>
        <w:t xml:space="preserve"> for this program. The duration of the program is from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Feb.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May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cs="Times New Roman"/>
          <w:sz w:val="28"/>
          <w:szCs w:val="28"/>
        </w:rPr>
        <w:t>, a total of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90 day</w:t>
      </w:r>
      <w:r>
        <w:rPr>
          <w:rFonts w:ascii="Times New Roman" w:hAnsi="Times New Roman" w:cs="Times New Roman"/>
          <w:sz w:val="28"/>
          <w:szCs w:val="28"/>
        </w:rPr>
        <w:t>s. Under this program, 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anagement in Public Administration in Bratislava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would provide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an individual support of 980 Euro for the whole mobility </w:t>
      </w:r>
      <w:r>
        <w:rPr>
          <w:rFonts w:ascii="Times New Roman" w:hAnsi="Times New Roman" w:cs="Times New Roman"/>
          <w:sz w:val="28"/>
          <w:szCs w:val="28"/>
        </w:rPr>
        <w:t xml:space="preserve">and a one-time subsidy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of 1500 Euro </w:t>
      </w:r>
      <w:r>
        <w:rPr>
          <w:rFonts w:ascii="Times New Roman" w:hAnsi="Times New Roman" w:cs="Times New Roman"/>
          <w:sz w:val="28"/>
          <w:szCs w:val="28"/>
        </w:rPr>
        <w:t xml:space="preserve">for the international air travel. All relevant colleges are invited to assist in the selection of such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Teacher</w:t>
      </w:r>
      <w:r>
        <w:rPr>
          <w:rFonts w:ascii="Times New Roman" w:hAnsi="Times New Roman" w:cs="Times New Roman"/>
          <w:sz w:val="28"/>
          <w:szCs w:val="28"/>
        </w:rPr>
        <w:t>. An open and transparent selection process is required in order to ensure a fair, objective, and unbiased result.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Criteria: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Academic Background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GB"/>
        </w:rPr>
        <w:t>0413 Management and Administration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or Similar 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English language skills with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B1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CET 6 or </w:t>
      </w:r>
      <w:r>
        <w:rPr>
          <w:rFonts w:ascii="Times New Roman" w:hAnsi="Times New Roman" w:cs="Times New Roman"/>
          <w:sz w:val="28"/>
          <w:szCs w:val="28"/>
        </w:rPr>
        <w:t>an IELTS score of 5.5 or better 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Excellent English Ability preferred)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Interdisciplinary sciences ,Chinese History ,Chinese Language and Culture preferred 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Strong scientific research ability preferred 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Procedure: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Interested and qualified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teachers </w:t>
      </w:r>
      <w:r>
        <w:rPr>
          <w:rFonts w:ascii="Times New Roman" w:hAnsi="Times New Roman" w:cs="Times New Roman"/>
          <w:sz w:val="28"/>
          <w:szCs w:val="28"/>
        </w:rPr>
        <w:t>apply to their respective college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 college selection commit recommends its preliminary list of candidates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Personnel Department</w:t>
      </w:r>
      <w:r>
        <w:rPr>
          <w:rFonts w:ascii="Times New Roman" w:hAnsi="Times New Roman" w:cs="Times New Roman"/>
          <w:sz w:val="28"/>
          <w:szCs w:val="28"/>
        </w:rPr>
        <w:t xml:space="preserve"> and the Academic Affairs Office next audit these lists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International Cooperation Office</w:t>
      </w:r>
      <w:r>
        <w:rPr>
          <w:rFonts w:ascii="Times New Roman" w:hAnsi="Times New Roman" w:cs="Times New Roman"/>
          <w:sz w:val="28"/>
          <w:szCs w:val="28"/>
        </w:rPr>
        <w:t xml:space="preserve"> organizes interviews to confirm and publicly announces the final list of candidates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International Cooperation Office</w:t>
      </w:r>
      <w:r>
        <w:rPr>
          <w:rFonts w:ascii="Times New Roman" w:hAnsi="Times New Roman" w:cs="Times New Roman"/>
          <w:sz w:val="28"/>
          <w:szCs w:val="28"/>
        </w:rPr>
        <w:t xml:space="preserve"> submits this list to 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anagement in Public Administration in Bratislava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its approval (the finalist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are to be determined by the 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anagement in Public Administration in Bratislava,)</w:t>
      </w:r>
    </w:p>
    <w:p>
      <w:pPr>
        <w:snapToGri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materials: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IELTS transcript or other relevant language proficiency certificates</w:t>
      </w:r>
    </w:p>
    <w:p>
      <w:pPr>
        <w:pStyle w:val="10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of recommendation from the respective college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Information: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Fifi Yang &amp; Jenny Wang,International Cooperation Office</w:t>
      </w:r>
      <w:r>
        <w:rPr>
          <w:rFonts w:ascii="Times New Roman" w:hAnsi="Times New Roman" w:cs="Times New Roman"/>
          <w:sz w:val="28"/>
          <w:szCs w:val="28"/>
        </w:rPr>
        <w:t>, Rm 204/205, the Principal Administratio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Buildi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ng 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Tel：</w:t>
      </w:r>
      <w:r>
        <w:rPr>
          <w:rFonts w:ascii="Times New Roman" w:hAnsi="Times New Roman" w:cs="Times New Roman"/>
          <w:sz w:val="28"/>
          <w:szCs w:val="28"/>
        </w:rPr>
        <w:t>88052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213</w:t>
      </w:r>
      <w:r>
        <w:rPr>
          <w:rFonts w:ascii="Times New Roman" w:hAnsi="Times New Roman" w:cs="Times New Roman"/>
          <w:sz w:val="28"/>
          <w:szCs w:val="28"/>
        </w:rPr>
        <w:t>, 880522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70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International Cooperation Office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napToGri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Ningbo University of Finance &amp;Economics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A0B"/>
    <w:multiLevelType w:val="multilevel"/>
    <w:tmpl w:val="1E4E4A0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AC5B8D"/>
    <w:multiLevelType w:val="multilevel"/>
    <w:tmpl w:val="26AC5B8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80F26ED"/>
    <w:multiLevelType w:val="multilevel"/>
    <w:tmpl w:val="780F26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2EF"/>
    <w:rsid w:val="0002577B"/>
    <w:rsid w:val="000B27B4"/>
    <w:rsid w:val="00157243"/>
    <w:rsid w:val="001C7432"/>
    <w:rsid w:val="002823D0"/>
    <w:rsid w:val="00290AB8"/>
    <w:rsid w:val="00294AED"/>
    <w:rsid w:val="002B3E9C"/>
    <w:rsid w:val="002B62EF"/>
    <w:rsid w:val="002E78E2"/>
    <w:rsid w:val="00395BAF"/>
    <w:rsid w:val="00466376"/>
    <w:rsid w:val="005208FC"/>
    <w:rsid w:val="00594A76"/>
    <w:rsid w:val="005B3A62"/>
    <w:rsid w:val="005B40E9"/>
    <w:rsid w:val="00603B9F"/>
    <w:rsid w:val="00630EEC"/>
    <w:rsid w:val="00660711"/>
    <w:rsid w:val="0066393E"/>
    <w:rsid w:val="006B1AF5"/>
    <w:rsid w:val="006B786F"/>
    <w:rsid w:val="006D7909"/>
    <w:rsid w:val="006E4CF2"/>
    <w:rsid w:val="00725F04"/>
    <w:rsid w:val="00770790"/>
    <w:rsid w:val="00783031"/>
    <w:rsid w:val="007C20DD"/>
    <w:rsid w:val="007C4E91"/>
    <w:rsid w:val="00897F57"/>
    <w:rsid w:val="008B13FB"/>
    <w:rsid w:val="008E7971"/>
    <w:rsid w:val="009B3229"/>
    <w:rsid w:val="009F37D0"/>
    <w:rsid w:val="00A63208"/>
    <w:rsid w:val="00AD3EEF"/>
    <w:rsid w:val="00B8338A"/>
    <w:rsid w:val="00BE03EF"/>
    <w:rsid w:val="00C24F8E"/>
    <w:rsid w:val="00C51413"/>
    <w:rsid w:val="00C61EF7"/>
    <w:rsid w:val="00C87725"/>
    <w:rsid w:val="00CC517A"/>
    <w:rsid w:val="00CF2892"/>
    <w:rsid w:val="00D168EA"/>
    <w:rsid w:val="00D50A43"/>
    <w:rsid w:val="00D657DF"/>
    <w:rsid w:val="00DC02BA"/>
    <w:rsid w:val="00E30082"/>
    <w:rsid w:val="00E905F4"/>
    <w:rsid w:val="00E9189C"/>
    <w:rsid w:val="00EA0D49"/>
    <w:rsid w:val="00EE0A98"/>
    <w:rsid w:val="00EF012D"/>
    <w:rsid w:val="00F67072"/>
    <w:rsid w:val="00F777E8"/>
    <w:rsid w:val="00FA5931"/>
    <w:rsid w:val="00FD2DBF"/>
    <w:rsid w:val="01067E2C"/>
    <w:rsid w:val="01566186"/>
    <w:rsid w:val="020B3D43"/>
    <w:rsid w:val="02193D0F"/>
    <w:rsid w:val="037B6602"/>
    <w:rsid w:val="03B82D4A"/>
    <w:rsid w:val="093B59FB"/>
    <w:rsid w:val="09F162FC"/>
    <w:rsid w:val="0ACE4178"/>
    <w:rsid w:val="0ACE7C79"/>
    <w:rsid w:val="0CB50A5D"/>
    <w:rsid w:val="0CE5024E"/>
    <w:rsid w:val="0D675AB5"/>
    <w:rsid w:val="0D6D62BC"/>
    <w:rsid w:val="0DB96801"/>
    <w:rsid w:val="0DEA0560"/>
    <w:rsid w:val="0DF53309"/>
    <w:rsid w:val="0F083A5B"/>
    <w:rsid w:val="0F570E86"/>
    <w:rsid w:val="0F9623F0"/>
    <w:rsid w:val="0FA21E1E"/>
    <w:rsid w:val="100B0101"/>
    <w:rsid w:val="105A7EE5"/>
    <w:rsid w:val="107764B6"/>
    <w:rsid w:val="108E3CE0"/>
    <w:rsid w:val="125D3B86"/>
    <w:rsid w:val="12FD2547"/>
    <w:rsid w:val="15537055"/>
    <w:rsid w:val="1595593B"/>
    <w:rsid w:val="17B53DE0"/>
    <w:rsid w:val="18A46D82"/>
    <w:rsid w:val="19EC2148"/>
    <w:rsid w:val="1A8A230A"/>
    <w:rsid w:val="1DAB2E6A"/>
    <w:rsid w:val="1F76197F"/>
    <w:rsid w:val="1FB0777E"/>
    <w:rsid w:val="1FFD4584"/>
    <w:rsid w:val="204B2037"/>
    <w:rsid w:val="206E1EBE"/>
    <w:rsid w:val="21253AAF"/>
    <w:rsid w:val="21FF207B"/>
    <w:rsid w:val="22694CC8"/>
    <w:rsid w:val="239B157E"/>
    <w:rsid w:val="25103BF8"/>
    <w:rsid w:val="25C2293A"/>
    <w:rsid w:val="25D97AA5"/>
    <w:rsid w:val="26695389"/>
    <w:rsid w:val="280F6971"/>
    <w:rsid w:val="2A43702E"/>
    <w:rsid w:val="2A62468C"/>
    <w:rsid w:val="2AFF05F5"/>
    <w:rsid w:val="2BB42461"/>
    <w:rsid w:val="2BFA5460"/>
    <w:rsid w:val="2C2E2A81"/>
    <w:rsid w:val="2C3116AE"/>
    <w:rsid w:val="2D7058DE"/>
    <w:rsid w:val="2D8800B4"/>
    <w:rsid w:val="307C34DC"/>
    <w:rsid w:val="31AD7294"/>
    <w:rsid w:val="31EA43B1"/>
    <w:rsid w:val="32293133"/>
    <w:rsid w:val="33D416DF"/>
    <w:rsid w:val="34B71154"/>
    <w:rsid w:val="37127CBF"/>
    <w:rsid w:val="39990F77"/>
    <w:rsid w:val="3A0E0553"/>
    <w:rsid w:val="3A3B6F7B"/>
    <w:rsid w:val="3C5316AF"/>
    <w:rsid w:val="3CA3359E"/>
    <w:rsid w:val="3DD110F8"/>
    <w:rsid w:val="3F8B685B"/>
    <w:rsid w:val="3FC61F04"/>
    <w:rsid w:val="415522A6"/>
    <w:rsid w:val="4176251F"/>
    <w:rsid w:val="4176390B"/>
    <w:rsid w:val="424F0215"/>
    <w:rsid w:val="42DB2550"/>
    <w:rsid w:val="452F6406"/>
    <w:rsid w:val="45324629"/>
    <w:rsid w:val="45E814D8"/>
    <w:rsid w:val="465177A2"/>
    <w:rsid w:val="475A3A98"/>
    <w:rsid w:val="47A031E0"/>
    <w:rsid w:val="481C3F5A"/>
    <w:rsid w:val="4A8D0991"/>
    <w:rsid w:val="4B954D4A"/>
    <w:rsid w:val="4C005310"/>
    <w:rsid w:val="4C327B84"/>
    <w:rsid w:val="4D146C65"/>
    <w:rsid w:val="4DCE7A7F"/>
    <w:rsid w:val="4E1F5CB6"/>
    <w:rsid w:val="4F6404EA"/>
    <w:rsid w:val="508D0431"/>
    <w:rsid w:val="53B5688F"/>
    <w:rsid w:val="54224593"/>
    <w:rsid w:val="557A1BBF"/>
    <w:rsid w:val="55D632F4"/>
    <w:rsid w:val="566E756F"/>
    <w:rsid w:val="56D73286"/>
    <w:rsid w:val="57A61E7B"/>
    <w:rsid w:val="580A1114"/>
    <w:rsid w:val="59480738"/>
    <w:rsid w:val="5A2C3C52"/>
    <w:rsid w:val="5A3E5631"/>
    <w:rsid w:val="5B400C9F"/>
    <w:rsid w:val="5BF11975"/>
    <w:rsid w:val="5C146456"/>
    <w:rsid w:val="5C151D14"/>
    <w:rsid w:val="5C883957"/>
    <w:rsid w:val="5CFA095A"/>
    <w:rsid w:val="5DB57D20"/>
    <w:rsid w:val="5E6365EB"/>
    <w:rsid w:val="5ED165A1"/>
    <w:rsid w:val="618C5A09"/>
    <w:rsid w:val="635901B0"/>
    <w:rsid w:val="64407B67"/>
    <w:rsid w:val="644B7AB6"/>
    <w:rsid w:val="64CC03BC"/>
    <w:rsid w:val="64CD2491"/>
    <w:rsid w:val="6594206F"/>
    <w:rsid w:val="664A4BB5"/>
    <w:rsid w:val="682238E2"/>
    <w:rsid w:val="68D07239"/>
    <w:rsid w:val="68D075CE"/>
    <w:rsid w:val="6A67549E"/>
    <w:rsid w:val="6A707438"/>
    <w:rsid w:val="6B426AFC"/>
    <w:rsid w:val="6C3658D3"/>
    <w:rsid w:val="6EDC686D"/>
    <w:rsid w:val="703C7E19"/>
    <w:rsid w:val="70ED6234"/>
    <w:rsid w:val="71753449"/>
    <w:rsid w:val="72A23685"/>
    <w:rsid w:val="73DD7728"/>
    <w:rsid w:val="752A4D12"/>
    <w:rsid w:val="75B5741A"/>
    <w:rsid w:val="78710A4C"/>
    <w:rsid w:val="78A206A5"/>
    <w:rsid w:val="7922578D"/>
    <w:rsid w:val="79927467"/>
    <w:rsid w:val="7A2B579B"/>
    <w:rsid w:val="7A7362F7"/>
    <w:rsid w:val="7D9A6DC0"/>
    <w:rsid w:val="7DCF057D"/>
    <w:rsid w:val="7E724862"/>
    <w:rsid w:val="7F5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after="0" w:line="432" w:lineRule="auto"/>
      <w:ind w:firstLine="420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List Paragraph"/>
    <w:basedOn w:val="1"/>
    <w:unhideWhenUsed/>
    <w:qFormat/>
    <w:uiPriority w:val="99"/>
    <w:pPr>
      <w:ind w:left="720"/>
      <w:contextualSpacing/>
    </w:pPr>
  </w:style>
  <w:style w:type="paragraph" w:styleId="11">
    <w:name w:val="No Spacing"/>
    <w:qFormat/>
    <w:uiPriority w:val="1"/>
    <w:rPr>
      <w:rFonts w:ascii="Calibri" w:hAnsi="Calibri" w:eastAsia="宋体" w:cs="Times New Roman"/>
      <w:sz w:val="22"/>
      <w:szCs w:val="22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1824</Characters>
  <Lines>15</Lines>
  <Paragraphs>4</Paragraphs>
  <TotalTime>13</TotalTime>
  <ScaleCrop>false</ScaleCrop>
  <LinksUpToDate>false</LinksUpToDate>
  <CharactersWithSpaces>2140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sony</dc:creator>
  <cp:lastModifiedBy>Jing</cp:lastModifiedBy>
  <dcterms:modified xsi:type="dcterms:W3CDTF">2019-12-06T01:23:23Z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