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480" w:firstLineChars="200"/>
        <w:rPr>
          <w:rFonts w:ascii="宋体" w:hAnsi="宋体"/>
          <w:sz w:val="24"/>
        </w:rPr>
      </w:pPr>
    </w:p>
    <w:p>
      <w:pPr>
        <w:spacing w:line="460" w:lineRule="exact"/>
        <w:ind w:firstLine="504" w:firstLineChars="196"/>
        <w:rPr>
          <w:b/>
          <w:spacing w:val="8"/>
          <w:sz w:val="24"/>
        </w:rPr>
      </w:pPr>
      <w:r>
        <w:rPr>
          <w:rFonts w:hint="eastAsia"/>
          <w:b/>
          <w:spacing w:val="8"/>
          <w:sz w:val="24"/>
        </w:rPr>
        <w:t>一、本项目安排的德方大学及专业</w:t>
      </w:r>
    </w:p>
    <w:p>
      <w:pPr>
        <w:spacing w:line="460" w:lineRule="exact"/>
        <w:ind w:firstLine="482" w:firstLineChars="200"/>
        <w:rPr>
          <w:rFonts w:ascii="宋体" w:hAnsi="宋体"/>
          <w:b/>
          <w:sz w:val="24"/>
        </w:rPr>
      </w:pPr>
      <w:r>
        <w:rPr>
          <w:rFonts w:hint="eastAsia" w:ascii="宋体" w:hAnsi="宋体"/>
          <w:b/>
          <w:sz w:val="24"/>
        </w:rPr>
        <w:t>1、</w:t>
      </w:r>
      <w:r>
        <w:rPr>
          <w:rFonts w:hint="eastAsia" w:ascii="宋体" w:hAnsi="宋体" w:cs="宋体"/>
          <w:b/>
          <w:bCs/>
          <w:kern w:val="0"/>
          <w:sz w:val="24"/>
        </w:rPr>
        <w:t>列入本项目的德国公立大学</w:t>
      </w:r>
    </w:p>
    <w:p>
      <w:pPr>
        <w:spacing w:line="460" w:lineRule="exact"/>
        <w:ind w:firstLine="482" w:firstLineChars="200"/>
        <w:rPr>
          <w:rFonts w:ascii="宋体" w:hAnsi="宋体" w:cs="宋体"/>
          <w:kern w:val="0"/>
          <w:szCs w:val="21"/>
        </w:rPr>
      </w:pPr>
      <w:r>
        <w:rPr>
          <w:rFonts w:hint="eastAsia" w:ascii="宋体" w:hAnsi="宋体"/>
          <w:b/>
          <w:sz w:val="24"/>
        </w:rPr>
        <w:t>德国TU9大学（理工大学联盟）：</w:t>
      </w:r>
      <w:r>
        <w:rPr>
          <w:rFonts w:hint="eastAsia" w:ascii="宋体" w:hAnsi="宋体"/>
          <w:sz w:val="24"/>
        </w:rPr>
        <w:t>德国工程技术专业和自然科学专业领域里最富传统和享有崇高国际声誉的9所理工大学联盟，分别为柏林工业大学、慕尼黑工业大学、达姆斯塔特工业大学、布伦瑞克工业大学、亚琛工业大学、汉诺威莱布尼茨大学、卡尔斯鲁厄理工学院、斯图加特大学、德累斯顿理工大学。</w:t>
      </w:r>
    </w:p>
    <w:p>
      <w:pPr>
        <w:spacing w:line="460" w:lineRule="exact"/>
        <w:ind w:firstLine="480" w:firstLineChars="200"/>
        <w:rPr>
          <w:rFonts w:ascii="宋体" w:hAnsi="宋体"/>
          <w:sz w:val="24"/>
        </w:rPr>
      </w:pPr>
    </w:p>
    <w:p>
      <w:pPr>
        <w:spacing w:line="460" w:lineRule="exact"/>
        <w:ind w:firstLine="482" w:firstLineChars="200"/>
        <w:rPr>
          <w:rFonts w:ascii="宋体" w:hAnsi="宋体"/>
          <w:sz w:val="24"/>
        </w:rPr>
      </w:pPr>
      <w:r>
        <w:rPr>
          <w:rFonts w:hint="eastAsia" w:ascii="宋体" w:hAnsi="宋体"/>
          <w:b/>
          <w:sz w:val="24"/>
        </w:rPr>
        <w:t>列入德国政府“卓越计划”14所精英大学：</w:t>
      </w:r>
      <w:r>
        <w:rPr>
          <w:rFonts w:hint="eastAsia" w:ascii="宋体" w:hAnsi="宋体"/>
          <w:sz w:val="24"/>
        </w:rPr>
        <w:t>德国2005年启动“打造德国一流大学”，曾评选出合计14所的国家重点资助大学，分别为慕尼黑大学、慕尼黑工业大学、卡尔斯鲁厄理工学院、亚琛工业大学、柏林自由大学、哥廷根大学、海德堡大学、弗莱堡大学、康斯坦茨大学、柏林洪堡大学、德累斯顿工业大学、不莱梅大学、科隆大学、图宾根大学。</w:t>
      </w:r>
    </w:p>
    <w:p>
      <w:pPr>
        <w:spacing w:line="460" w:lineRule="exact"/>
        <w:ind w:firstLine="480" w:firstLineChars="200"/>
        <w:rPr>
          <w:rFonts w:ascii="宋体" w:hAnsi="宋体"/>
          <w:sz w:val="24"/>
        </w:rPr>
      </w:pPr>
    </w:p>
    <w:p>
      <w:pPr>
        <w:spacing w:line="460" w:lineRule="exact"/>
        <w:ind w:firstLine="482" w:firstLineChars="200"/>
        <w:rPr>
          <w:rFonts w:ascii="宋体" w:hAnsi="宋体" w:cs="宋体"/>
          <w:kern w:val="0"/>
          <w:sz w:val="24"/>
        </w:rPr>
      </w:pPr>
      <w:r>
        <w:rPr>
          <w:rFonts w:hint="eastAsia" w:ascii="宋体" w:hAnsi="宋体"/>
          <w:b/>
          <w:sz w:val="24"/>
        </w:rPr>
        <w:t>百年以上历史的德国名校：</w:t>
      </w:r>
      <w:r>
        <w:rPr>
          <w:rFonts w:hint="eastAsia" w:ascii="宋体" w:hAnsi="宋体" w:cs="宋体"/>
          <w:kern w:val="0"/>
          <w:sz w:val="24"/>
        </w:rPr>
        <w:t>班贝克大学、伊尔梅瑙工大、马堡大学、基尔大学、克劳斯塔尔工业大学、</w:t>
      </w:r>
      <w:r>
        <w:rPr>
          <w:rFonts w:ascii="宋体" w:hAnsi="宋体" w:cs="宋体"/>
          <w:kern w:val="0"/>
          <w:sz w:val="24"/>
        </w:rPr>
        <w:t>哈勒-维腾贝格大学</w:t>
      </w:r>
      <w:r>
        <w:rPr>
          <w:rFonts w:hint="eastAsia" w:ascii="宋体" w:hAnsi="宋体" w:cs="宋体"/>
          <w:kern w:val="0"/>
          <w:sz w:val="24"/>
        </w:rPr>
        <w:t>、锡根大学、波鸿大学、吉森大学、哥廷根大学、罗斯托克大学、卡塞尔大学、开姆尼茨工业大学、多特蒙德工业大学、杜伊斯堡大学、凯泽斯劳滕工业大学。</w:t>
      </w:r>
    </w:p>
    <w:p>
      <w:pPr>
        <w:spacing w:line="460" w:lineRule="exact"/>
        <w:ind w:firstLine="480" w:firstLineChars="200"/>
        <w:rPr>
          <w:rFonts w:ascii="宋体" w:hAnsi="宋体"/>
          <w:sz w:val="24"/>
        </w:rPr>
      </w:pPr>
    </w:p>
    <w:p>
      <w:pPr>
        <w:spacing w:line="460" w:lineRule="exact"/>
        <w:ind w:firstLine="482" w:firstLineChars="200"/>
        <w:rPr>
          <w:rFonts w:ascii="宋体" w:hAnsi="宋体"/>
          <w:sz w:val="24"/>
        </w:rPr>
      </w:pPr>
      <w:r>
        <w:rPr>
          <w:rFonts w:hint="eastAsia" w:ascii="宋体" w:hAnsi="宋体"/>
          <w:b/>
          <w:sz w:val="24"/>
        </w:rPr>
        <w:t>2、列入本项目</w:t>
      </w:r>
      <w:bookmarkStart w:id="0" w:name="OLE_LINK4"/>
      <w:bookmarkStart w:id="1" w:name="OLE_LINK5"/>
      <w:bookmarkStart w:id="2" w:name="OLE_LINK6"/>
      <w:r>
        <w:rPr>
          <w:rFonts w:hint="eastAsia" w:ascii="宋体" w:hAnsi="宋体"/>
          <w:b/>
          <w:sz w:val="24"/>
        </w:rPr>
        <w:t>德国硕士文凭工程师的专业类别：</w:t>
      </w:r>
      <w:r>
        <w:rPr>
          <w:rFonts w:hint="eastAsia" w:ascii="宋体" w:hAnsi="宋体" w:cs="宋体"/>
          <w:color w:val="000000"/>
          <w:kern w:val="0"/>
          <w:sz w:val="24"/>
        </w:rPr>
        <w:t>机械工程、电子工程</w:t>
      </w:r>
      <w:r>
        <w:rPr>
          <w:rFonts w:hint="eastAsia" w:ascii="宋体" w:hAnsi="宋体"/>
          <w:sz w:val="24"/>
        </w:rPr>
        <w:t>。</w:t>
      </w:r>
      <w:bookmarkEnd w:id="0"/>
      <w:bookmarkEnd w:id="1"/>
      <w:bookmarkEnd w:id="2"/>
    </w:p>
    <w:p>
      <w:pPr>
        <w:spacing w:line="460" w:lineRule="exact"/>
        <w:ind w:firstLine="480" w:firstLineChars="200"/>
        <w:rPr>
          <w:rFonts w:ascii="宋体" w:hAnsi="宋体"/>
          <w:sz w:val="24"/>
        </w:rPr>
      </w:pPr>
    </w:p>
    <w:p>
      <w:pPr>
        <w:widowControl/>
        <w:spacing w:line="360" w:lineRule="auto"/>
        <w:ind w:firstLine="504" w:firstLineChars="196"/>
        <w:rPr>
          <w:b/>
          <w:spacing w:val="8"/>
          <w:sz w:val="24"/>
        </w:rPr>
      </w:pPr>
      <w:r>
        <w:rPr>
          <w:rFonts w:hint="eastAsia"/>
          <w:b/>
          <w:spacing w:val="8"/>
          <w:sz w:val="24"/>
        </w:rPr>
        <w:t xml:space="preserve">二、报名条件   </w:t>
      </w:r>
    </w:p>
    <w:p>
      <w:pPr>
        <w:widowControl/>
        <w:spacing w:line="360" w:lineRule="auto"/>
        <w:ind w:firstLine="465"/>
        <w:rPr>
          <w:rFonts w:ascii="宋体" w:hAnsi="宋体" w:cs="宋体"/>
          <w:kern w:val="0"/>
          <w:sz w:val="24"/>
        </w:rPr>
      </w:pPr>
      <w:r>
        <w:rPr>
          <w:rFonts w:hint="eastAsia" w:ascii="宋体" w:hAnsi="宋体" w:cs="宋体"/>
          <w:kern w:val="0"/>
          <w:sz w:val="24"/>
        </w:rPr>
        <w:t>1、能够按时毕业并取得我校学士学位的四年制2014、 2015级在读生；</w:t>
      </w:r>
    </w:p>
    <w:p>
      <w:pPr>
        <w:widowControl/>
        <w:spacing w:line="360" w:lineRule="auto"/>
        <w:ind w:firstLine="465"/>
        <w:rPr>
          <w:rFonts w:ascii="宋体" w:hAnsi="宋体" w:cs="宋体"/>
          <w:kern w:val="0"/>
          <w:sz w:val="24"/>
        </w:rPr>
      </w:pPr>
      <w:r>
        <w:rPr>
          <w:rFonts w:hint="eastAsia" w:ascii="宋体" w:hAnsi="宋体" w:cs="宋体"/>
          <w:kern w:val="0"/>
          <w:sz w:val="24"/>
        </w:rPr>
        <w:t>2、学业成绩良好，大学所有课程算数平均分80分以上者优先；（计算方法：∑成绩单上所有课程成绩÷门数）</w:t>
      </w:r>
    </w:p>
    <w:p>
      <w:pPr>
        <w:widowControl/>
        <w:spacing w:line="360" w:lineRule="auto"/>
        <w:ind w:firstLine="465"/>
        <w:rPr>
          <w:rFonts w:ascii="宋体" w:hAnsi="宋体" w:cs="宋体"/>
          <w:kern w:val="0"/>
          <w:sz w:val="24"/>
        </w:rPr>
      </w:pPr>
      <w:r>
        <w:rPr>
          <w:rFonts w:hint="eastAsia" w:ascii="宋体" w:hAnsi="宋体" w:cs="宋体"/>
          <w:kern w:val="0"/>
          <w:sz w:val="24"/>
        </w:rPr>
        <w:t>3、</w:t>
      </w:r>
      <w:bookmarkStart w:id="3" w:name="OLE_LINK7"/>
      <w:r>
        <w:rPr>
          <w:rFonts w:hint="eastAsia" w:ascii="宋体" w:hAnsi="宋体" w:cs="宋体"/>
          <w:kern w:val="0"/>
          <w:sz w:val="24"/>
        </w:rPr>
        <w:t>通过大学英语四级考试或有一定的英语口语交流能力，有雅思或托福成绩者优先</w:t>
      </w:r>
      <w:bookmarkEnd w:id="3"/>
      <w:r>
        <w:rPr>
          <w:rFonts w:hint="eastAsia" w:ascii="宋体" w:hAnsi="宋体" w:cs="宋体"/>
          <w:kern w:val="0"/>
          <w:sz w:val="24"/>
        </w:rPr>
        <w:t>；</w:t>
      </w:r>
    </w:p>
    <w:p>
      <w:pPr>
        <w:widowControl/>
        <w:spacing w:line="360" w:lineRule="auto"/>
        <w:ind w:firstLine="465"/>
        <w:rPr>
          <w:rFonts w:ascii="宋体" w:hAnsi="宋体" w:cs="宋体"/>
          <w:kern w:val="0"/>
          <w:sz w:val="24"/>
        </w:rPr>
      </w:pPr>
      <w:r>
        <w:rPr>
          <w:rFonts w:hint="eastAsia" w:ascii="宋体" w:hAnsi="宋体" w:cs="宋体"/>
          <w:kern w:val="0"/>
          <w:sz w:val="24"/>
        </w:rPr>
        <w:t>4、在校表现良好、身心健康，有在国外独立学习生活的能力；</w:t>
      </w:r>
    </w:p>
    <w:p>
      <w:pPr>
        <w:widowControl/>
        <w:spacing w:line="360" w:lineRule="auto"/>
        <w:ind w:firstLine="465"/>
        <w:rPr>
          <w:rFonts w:ascii="宋体" w:hAnsi="宋体" w:cs="宋体"/>
          <w:kern w:val="0"/>
          <w:sz w:val="24"/>
        </w:rPr>
      </w:pPr>
      <w:r>
        <w:rPr>
          <w:rFonts w:hint="eastAsia" w:ascii="宋体" w:hAnsi="宋体" w:cs="宋体"/>
          <w:kern w:val="0"/>
          <w:sz w:val="24"/>
        </w:rPr>
        <w:t>5、愿意承担本项目赴德学习的所有费用。</w:t>
      </w:r>
    </w:p>
    <w:p>
      <w:pPr>
        <w:widowControl/>
        <w:spacing w:line="360" w:lineRule="auto"/>
        <w:ind w:firstLine="465"/>
        <w:rPr>
          <w:rFonts w:ascii="宋体" w:hAnsi="宋体" w:cs="宋体"/>
          <w:kern w:val="0"/>
          <w:sz w:val="24"/>
        </w:rPr>
      </w:pPr>
    </w:p>
    <w:p>
      <w:pPr>
        <w:widowControl/>
        <w:spacing w:line="360" w:lineRule="auto"/>
        <w:ind w:firstLine="472" w:firstLineChars="196"/>
        <w:rPr>
          <w:rFonts w:ascii="宋体" w:hAnsi="宋体" w:cs="宋体"/>
          <w:b/>
          <w:kern w:val="0"/>
          <w:sz w:val="24"/>
        </w:rPr>
      </w:pPr>
      <w:r>
        <w:rPr>
          <w:rFonts w:hint="eastAsia" w:ascii="宋体" w:hAnsi="宋体" w:cs="宋体"/>
          <w:b/>
          <w:kern w:val="0"/>
          <w:sz w:val="24"/>
        </w:rPr>
        <w:t>三、推荐和选拔</w:t>
      </w:r>
      <w:r>
        <w:rPr>
          <w:rFonts w:ascii="宋体" w:hAnsi="宋体" w:cs="宋体"/>
          <w:b/>
          <w:kern w:val="0"/>
          <w:sz w:val="24"/>
        </w:rPr>
        <w:t>程序</w:t>
      </w:r>
    </w:p>
    <w:p>
      <w:pPr>
        <w:widowControl/>
        <w:spacing w:line="360" w:lineRule="auto"/>
        <w:ind w:firstLine="465"/>
        <w:rPr>
          <w:rFonts w:ascii="宋体" w:hAnsi="宋体" w:cs="宋体"/>
          <w:kern w:val="0"/>
          <w:sz w:val="24"/>
        </w:rPr>
      </w:pPr>
      <w:bookmarkStart w:id="4" w:name="OLE_LINK13"/>
      <w:bookmarkStart w:id="5" w:name="OLE_LINK14"/>
      <w:r>
        <w:rPr>
          <w:rFonts w:ascii="宋体" w:hAnsi="宋体" w:cs="宋体"/>
          <w:kern w:val="0"/>
          <w:sz w:val="24"/>
        </w:rPr>
        <w:t>1</w:t>
      </w:r>
      <w:bookmarkEnd w:id="4"/>
      <w:bookmarkEnd w:id="5"/>
      <w:r>
        <w:rPr>
          <w:rFonts w:hint="eastAsia" w:ascii="宋体" w:hAnsi="宋体" w:cs="宋体"/>
          <w:kern w:val="0"/>
          <w:sz w:val="24"/>
        </w:rPr>
        <w:t>、符合以上报名条件有意赴德深造的学生提交报名表；</w:t>
      </w:r>
    </w:p>
    <w:p>
      <w:pPr>
        <w:widowControl/>
        <w:spacing w:line="360" w:lineRule="auto"/>
        <w:ind w:firstLine="465"/>
        <w:rPr>
          <w:rFonts w:ascii="宋体" w:hAnsi="宋体" w:cs="宋体"/>
          <w:kern w:val="0"/>
          <w:sz w:val="24"/>
        </w:rPr>
      </w:pPr>
      <w:r>
        <w:rPr>
          <w:rFonts w:hint="eastAsia" w:ascii="宋体" w:hAnsi="宋体" w:cs="宋体"/>
          <w:kern w:val="0"/>
          <w:sz w:val="24"/>
        </w:rPr>
        <w:t>2、学校将组织初审并向德方正式提交推荐人选名单；</w:t>
      </w:r>
    </w:p>
    <w:p>
      <w:pPr>
        <w:widowControl/>
        <w:spacing w:line="360" w:lineRule="auto"/>
        <w:ind w:firstLine="465"/>
        <w:rPr>
          <w:rFonts w:ascii="宋体" w:hAnsi="宋体" w:cs="宋体"/>
          <w:kern w:val="0"/>
          <w:sz w:val="24"/>
        </w:rPr>
      </w:pPr>
      <w:r>
        <w:rPr>
          <w:rFonts w:hint="eastAsia" w:ascii="宋体" w:hAnsi="宋体" w:cs="宋体"/>
          <w:kern w:val="0"/>
          <w:sz w:val="24"/>
        </w:rPr>
        <w:t>3、经德方评估和选拔通过的学生正式进入项目办理程序；</w:t>
      </w:r>
    </w:p>
    <w:p>
      <w:pPr>
        <w:widowControl/>
        <w:spacing w:line="360" w:lineRule="auto"/>
        <w:ind w:firstLine="465"/>
        <w:rPr>
          <w:rFonts w:ascii="宋体" w:hAnsi="宋体" w:cs="宋体"/>
          <w:kern w:val="0"/>
          <w:sz w:val="24"/>
        </w:rPr>
      </w:pPr>
    </w:p>
    <w:p>
      <w:pPr>
        <w:widowControl/>
        <w:spacing w:line="460" w:lineRule="exact"/>
        <w:ind w:firstLine="472" w:firstLineChars="196"/>
        <w:rPr>
          <w:rFonts w:ascii="宋体" w:hAnsi="宋体" w:cs="宋体"/>
          <w:b/>
          <w:bCs/>
          <w:kern w:val="0"/>
          <w:sz w:val="24"/>
        </w:rPr>
      </w:pPr>
      <w:r>
        <w:rPr>
          <w:rFonts w:ascii="宋体" w:hAnsi="宋体" w:cs="宋体"/>
          <w:b/>
          <w:kern w:val="0"/>
          <w:sz w:val="24"/>
        </w:rPr>
        <w:t>四、报名</w:t>
      </w:r>
      <w:r>
        <w:rPr>
          <w:rFonts w:hint="eastAsia" w:ascii="宋体" w:hAnsi="宋体" w:cs="宋体"/>
          <w:b/>
          <w:kern w:val="0"/>
          <w:sz w:val="24"/>
        </w:rPr>
        <w:t>方式及报名</w:t>
      </w:r>
      <w:r>
        <w:rPr>
          <w:rFonts w:ascii="宋体" w:hAnsi="宋体" w:cs="宋体"/>
          <w:b/>
          <w:kern w:val="0"/>
          <w:sz w:val="24"/>
        </w:rPr>
        <w:t>截止时间</w:t>
      </w:r>
    </w:p>
    <w:p>
      <w:pPr>
        <w:widowControl/>
        <w:spacing w:line="460" w:lineRule="exact"/>
        <w:rPr>
          <w:rFonts w:ascii="宋体" w:hAnsi="宋体" w:cs="宋体"/>
          <w:bCs/>
          <w:kern w:val="0"/>
          <w:sz w:val="24"/>
        </w:rPr>
      </w:pPr>
      <w:r>
        <w:rPr>
          <w:rFonts w:hint="eastAsia" w:ascii="宋体" w:hAnsi="宋体" w:cs="宋体"/>
          <w:bCs/>
          <w:kern w:val="0"/>
          <w:sz w:val="24"/>
        </w:rPr>
        <w:t xml:space="preserve">    符合报名条件有意赴德深造的学生请在2018年06月05日前到学校</w:t>
      </w:r>
      <w:r>
        <w:rPr>
          <w:rFonts w:hint="eastAsia" w:ascii="宋体" w:hAnsi="宋体" w:cs="宋体"/>
          <w:kern w:val="0"/>
          <w:sz w:val="24"/>
        </w:rPr>
        <w:t>外事处</w:t>
      </w:r>
      <w:r>
        <w:rPr>
          <w:rFonts w:hint="eastAsia" w:ascii="宋体" w:hAnsi="宋体" w:cs="宋体"/>
          <w:bCs/>
          <w:kern w:val="0"/>
          <w:sz w:val="24"/>
        </w:rPr>
        <w:t>报名。报名时应携带以下材料：</w:t>
      </w:r>
    </w:p>
    <w:p>
      <w:pPr>
        <w:widowControl/>
        <w:spacing w:line="460" w:lineRule="exact"/>
        <w:ind w:firstLine="480" w:firstLineChars="200"/>
        <w:rPr>
          <w:rFonts w:ascii="宋体" w:hAnsi="宋体" w:cs="宋体"/>
          <w:bCs/>
          <w:kern w:val="0"/>
          <w:sz w:val="24"/>
        </w:rPr>
      </w:pPr>
      <w:r>
        <w:rPr>
          <w:rFonts w:hint="eastAsia" w:ascii="宋体" w:hAnsi="宋体" w:cs="宋体"/>
          <w:bCs/>
          <w:kern w:val="0"/>
          <w:sz w:val="24"/>
        </w:rPr>
        <w:t>1、《宁波大红鹰学院-中德高校合作培养硕士文凭德制工程师项目报名表》（附件01）；</w:t>
      </w:r>
    </w:p>
    <w:p>
      <w:pPr>
        <w:widowControl/>
        <w:spacing w:line="460" w:lineRule="exact"/>
        <w:ind w:firstLine="480" w:firstLineChars="200"/>
        <w:rPr>
          <w:rFonts w:ascii="宋体" w:hAnsi="宋体" w:cs="宋体"/>
          <w:kern w:val="0"/>
          <w:sz w:val="24"/>
        </w:rPr>
      </w:pPr>
      <w:r>
        <w:rPr>
          <w:rFonts w:hint="eastAsia" w:ascii="宋体" w:hAnsi="宋体" w:cs="宋体"/>
          <w:kern w:val="0"/>
          <w:sz w:val="24"/>
        </w:rPr>
        <w:t>2、大学目前的在读成绩单。</w:t>
      </w:r>
    </w:p>
    <w:p>
      <w:pPr>
        <w:widowControl/>
        <w:spacing w:line="460" w:lineRule="exact"/>
        <w:ind w:firstLine="360" w:firstLineChars="150"/>
        <w:rPr>
          <w:rFonts w:ascii="宋体" w:hAnsi="宋体" w:cs="宋体"/>
          <w:kern w:val="0"/>
          <w:sz w:val="24"/>
        </w:rPr>
      </w:pPr>
    </w:p>
    <w:p>
      <w:pPr>
        <w:widowControl/>
        <w:spacing w:line="460" w:lineRule="exact"/>
        <w:ind w:firstLine="360" w:firstLineChars="150"/>
        <w:rPr>
          <w:rFonts w:ascii="宋体" w:hAnsi="宋体" w:cs="宋体"/>
          <w:kern w:val="0"/>
          <w:sz w:val="24"/>
        </w:rPr>
      </w:pPr>
    </w:p>
    <w:p>
      <w:pPr>
        <w:widowControl/>
        <w:spacing w:line="360" w:lineRule="auto"/>
        <w:ind w:firstLine="472" w:firstLineChars="196"/>
        <w:rPr>
          <w:rFonts w:ascii="宋体" w:hAnsi="宋体" w:cs="宋体"/>
          <w:b/>
          <w:kern w:val="0"/>
          <w:sz w:val="24"/>
        </w:rPr>
      </w:pPr>
      <w:r>
        <w:rPr>
          <w:rFonts w:hint="eastAsia" w:ascii="宋体" w:hAnsi="宋体" w:cs="宋体"/>
          <w:b/>
          <w:kern w:val="0"/>
          <w:sz w:val="24"/>
          <w:lang w:eastAsia="zh-CN"/>
        </w:rPr>
        <w:t>五</w:t>
      </w:r>
      <w:r>
        <w:rPr>
          <w:rFonts w:hint="eastAsia" w:ascii="宋体" w:hAnsi="宋体" w:cs="宋体"/>
          <w:b/>
          <w:kern w:val="0"/>
          <w:sz w:val="24"/>
        </w:rPr>
        <w:t>、关于奖学金</w:t>
      </w:r>
    </w:p>
    <w:p>
      <w:pPr>
        <w:pStyle w:val="6"/>
        <w:spacing w:line="460" w:lineRule="exact"/>
        <w:ind w:firstLine="480"/>
        <w:rPr>
          <w:rFonts w:hint="default" w:ascii="宋体" w:hAnsi="宋体" w:cs="Calibri Light"/>
          <w:color w:val="auto"/>
          <w:kern w:val="0"/>
          <w:sz w:val="24"/>
          <w:szCs w:val="24"/>
          <w:lang w:val="zh-TW" w:eastAsia="zh-TW"/>
        </w:rPr>
      </w:pPr>
      <w:r>
        <w:rPr>
          <w:rFonts w:ascii="宋体" w:hAnsi="宋体" w:cs="Calibri Light"/>
          <w:color w:val="auto"/>
          <w:kern w:val="0"/>
          <w:sz w:val="24"/>
          <w:szCs w:val="24"/>
          <w:lang w:val="zh-TW" w:eastAsia="zh-TW"/>
        </w:rPr>
        <w:t>自2015年度开始，以</w:t>
      </w:r>
      <w:r>
        <w:rPr>
          <w:rFonts w:ascii="宋体" w:hAnsi="宋体" w:cs="Calibri Light"/>
          <w:color w:val="auto"/>
          <w:sz w:val="24"/>
          <w:szCs w:val="24"/>
          <w:u w:color="00B0F0"/>
          <w:lang w:val="zh-CN"/>
        </w:rPr>
        <w:t>德</w:t>
      </w:r>
      <w:r>
        <w:rPr>
          <w:rFonts w:ascii="宋体" w:hAnsi="宋体" w:cs="Calibri Light"/>
          <w:color w:val="auto"/>
          <w:kern w:val="0"/>
          <w:sz w:val="24"/>
          <w:szCs w:val="24"/>
          <w:lang w:val="zh-TW" w:eastAsia="zh-TW"/>
        </w:rPr>
        <w:t>方机构教育交流基金奖学金条例为依据，严格遵守本项目配套程序、德语如期达标，在项目和德国公立大学规定的常规学习年限以良好成绩毕业，并取得理学硕士学位或具有执业工程师资质的工学硕士学位的项目学生，德方机构教育交流基金将提供5000欧元奖学金。</w:t>
      </w:r>
    </w:p>
    <w:p>
      <w:pPr>
        <w:spacing w:line="480" w:lineRule="exact"/>
        <w:rPr>
          <w:rFonts w:ascii="宋体" w:hAnsi="宋体"/>
          <w:sz w:val="24"/>
        </w:rPr>
      </w:pPr>
    </w:p>
    <w:p>
      <w:pPr>
        <w:widowControl/>
        <w:spacing w:line="360" w:lineRule="auto"/>
        <w:ind w:firstLine="472" w:firstLineChars="196"/>
        <w:rPr>
          <w:rFonts w:ascii="宋体" w:hAnsi="宋体" w:cs="宋体"/>
          <w:b/>
          <w:kern w:val="0"/>
          <w:sz w:val="24"/>
        </w:rPr>
      </w:pPr>
      <w:r>
        <w:rPr>
          <w:rFonts w:hint="eastAsia" w:ascii="宋体" w:hAnsi="宋体" w:cs="宋体"/>
          <w:b/>
          <w:kern w:val="0"/>
          <w:sz w:val="24"/>
          <w:lang w:eastAsia="zh-CN"/>
        </w:rPr>
        <w:t>六</w:t>
      </w:r>
      <w:bookmarkStart w:id="6" w:name="_GoBack"/>
      <w:bookmarkEnd w:id="6"/>
      <w:r>
        <w:rPr>
          <w:rFonts w:hint="eastAsia" w:ascii="宋体" w:hAnsi="宋体" w:cs="宋体"/>
          <w:b/>
          <w:kern w:val="0"/>
          <w:sz w:val="24"/>
        </w:rPr>
        <w:t>、补充说明</w:t>
      </w:r>
    </w:p>
    <w:p>
      <w:pPr>
        <w:widowControl/>
        <w:spacing w:line="360" w:lineRule="auto"/>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w:t>
      </w:r>
      <w:r>
        <w:rPr>
          <w:rFonts w:ascii="宋体" w:hAnsi="宋体" w:cs="宋体"/>
          <w:kern w:val="0"/>
          <w:sz w:val="24"/>
        </w:rPr>
        <w:t>本项目已含德国教育主管部门解决外国学生德语问题的标准程序，进入项目的学生将按此程序解决德语问题，达到赴德学习德语不是障碍的目的。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拟报名参加本项目的学生</w:t>
      </w:r>
      <w:r>
        <w:rPr>
          <w:rFonts w:hint="eastAsia" w:ascii="宋体" w:hAnsi="宋体" w:cs="宋体"/>
          <w:kern w:val="0"/>
          <w:sz w:val="24"/>
        </w:rPr>
        <w:t>须</w:t>
      </w:r>
      <w:r>
        <w:rPr>
          <w:rFonts w:ascii="宋体" w:hAnsi="宋体" w:cs="宋体"/>
          <w:kern w:val="0"/>
          <w:sz w:val="24"/>
        </w:rPr>
        <w:t>先到校</w:t>
      </w:r>
      <w:r>
        <w:rPr>
          <w:rFonts w:hint="eastAsia" w:ascii="宋体" w:hAnsi="宋体" w:cs="宋体"/>
          <w:kern w:val="0"/>
          <w:sz w:val="24"/>
        </w:rPr>
        <w:t>外事处</w:t>
      </w:r>
      <w:r>
        <w:rPr>
          <w:rFonts w:ascii="宋体" w:hAnsi="宋体" w:cs="宋体"/>
          <w:kern w:val="0"/>
          <w:sz w:val="24"/>
        </w:rPr>
        <w:t>详阅项目文件《中德合作培养硕士学位研究生和德国制式硕士文凭工程师项目若干问题的解答》</w:t>
      </w:r>
      <w:r>
        <w:rPr>
          <w:rFonts w:hint="eastAsia" w:ascii="宋体" w:hAnsi="宋体" w:cs="宋体"/>
          <w:kern w:val="0"/>
          <w:sz w:val="24"/>
        </w:rPr>
        <w:t>等文件</w:t>
      </w:r>
      <w:r>
        <w:rPr>
          <w:rFonts w:ascii="宋体" w:hAnsi="宋体" w:cs="宋体"/>
          <w:kern w:val="0"/>
          <w:sz w:val="24"/>
        </w:rPr>
        <w:t>，在充分了解项目宗旨</w:t>
      </w:r>
      <w:r>
        <w:rPr>
          <w:rFonts w:hint="eastAsia" w:ascii="宋体" w:hAnsi="宋体" w:cs="宋体"/>
          <w:kern w:val="0"/>
          <w:sz w:val="24"/>
        </w:rPr>
        <w:t>、程序及费用标准</w:t>
      </w:r>
      <w:r>
        <w:rPr>
          <w:rFonts w:ascii="宋体" w:hAnsi="宋体" w:cs="宋体"/>
          <w:kern w:val="0"/>
          <w:sz w:val="24"/>
        </w:rPr>
        <w:t>的基础上</w:t>
      </w:r>
      <w:r>
        <w:rPr>
          <w:rFonts w:hint="eastAsia" w:ascii="宋体" w:hAnsi="宋体" w:cs="宋体"/>
          <w:kern w:val="0"/>
          <w:sz w:val="24"/>
        </w:rPr>
        <w:t>，做出</w:t>
      </w:r>
      <w:r>
        <w:rPr>
          <w:rFonts w:ascii="宋体" w:hAnsi="宋体" w:cs="宋体"/>
          <w:kern w:val="0"/>
          <w:sz w:val="24"/>
        </w:rPr>
        <w:t>报名的抉择。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480" w:firstLineChars="200"/>
        <w:rPr>
          <w:rFonts w:ascii="宋体" w:hAnsi="宋体" w:cs="宋体"/>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479" w:firstLineChars="199"/>
        <w:rPr>
          <w:rFonts w:ascii="宋体" w:hAnsi="宋体" w:cs="宋体"/>
          <w:b/>
          <w:kern w:val="0"/>
          <w:sz w:val="24"/>
        </w:rPr>
      </w:pPr>
      <w:r>
        <w:rPr>
          <w:rFonts w:hint="eastAsia" w:ascii="宋体" w:hAnsi="宋体" w:cs="宋体"/>
          <w:b/>
          <w:kern w:val="0"/>
          <w:sz w:val="24"/>
        </w:rPr>
        <w:t>3、有关</w:t>
      </w:r>
      <w:r>
        <w:rPr>
          <w:rFonts w:ascii="宋体" w:hAnsi="宋体" w:cs="宋体"/>
          <w:b/>
          <w:kern w:val="0"/>
          <w:sz w:val="24"/>
        </w:rPr>
        <w:t>德国高等教育简况</w:t>
      </w:r>
      <w:r>
        <w:rPr>
          <w:rFonts w:hint="eastAsia" w:ascii="宋体" w:hAnsi="宋体" w:cs="宋体"/>
          <w:b/>
          <w:kern w:val="0"/>
          <w:sz w:val="24"/>
        </w:rPr>
        <w:t>以及在德学生的学习生活可以点击浏览以下链接。</w:t>
      </w:r>
    </w:p>
    <w:p>
      <w:pPr>
        <w:spacing w:line="480" w:lineRule="exact"/>
        <w:ind w:firstLine="480" w:firstLineChars="200"/>
        <w:rPr>
          <w:rFonts w:ascii="宋体" w:hAnsi="宋体" w:cs="宋体"/>
          <w:kern w:val="0"/>
          <w:sz w:val="24"/>
        </w:rPr>
      </w:pPr>
      <w:r>
        <w:rPr>
          <w:rFonts w:hint="eastAsia" w:ascii="宋体" w:hAnsi="宋体" w:cs="宋体"/>
          <w:kern w:val="0"/>
          <w:sz w:val="24"/>
        </w:rPr>
        <w:t>附件02《项目中国境内实施阶段时间安排计划表》</w:t>
      </w:r>
    </w:p>
    <w:p>
      <w:pPr>
        <w:spacing w:line="480" w:lineRule="exact"/>
        <w:ind w:firstLine="480" w:firstLineChars="200"/>
        <w:rPr>
          <w:rFonts w:ascii="宋体" w:hAnsi="宋体" w:cs="宋体"/>
          <w:kern w:val="0"/>
          <w:sz w:val="24"/>
        </w:rPr>
      </w:pPr>
      <w:r>
        <w:rPr>
          <w:rFonts w:hint="eastAsia" w:ascii="宋体" w:hAnsi="宋体" w:cs="宋体"/>
          <w:kern w:val="0"/>
          <w:sz w:val="24"/>
        </w:rPr>
        <w:t>附件03《德国及德国高等教育简况》</w:t>
      </w:r>
    </w:p>
    <w:p>
      <w:pPr>
        <w:spacing w:line="480" w:lineRule="exact"/>
        <w:ind w:firstLine="480" w:firstLineChars="200"/>
        <w:rPr>
          <w:rFonts w:ascii="宋体" w:hAnsi="宋体"/>
          <w:sz w:val="24"/>
        </w:rPr>
      </w:pPr>
    </w:p>
    <w:p>
      <w:pPr>
        <w:widowControl/>
        <w:spacing w:line="360" w:lineRule="auto"/>
        <w:rPr>
          <w:rFonts w:ascii="宋体" w:hAnsi="宋体" w:cs="宋体"/>
          <w:kern w:val="0"/>
          <w:sz w:val="24"/>
        </w:rPr>
      </w:pPr>
    </w:p>
    <w:p>
      <w:pPr>
        <w:spacing w:line="500" w:lineRule="exact"/>
        <w:ind w:firstLine="360" w:firstLineChars="150"/>
        <w:rPr>
          <w:rFonts w:ascii="宋体" w:hAnsi="宋体" w:cs="宋体"/>
          <w:kern w:val="0"/>
          <w:sz w:val="24"/>
        </w:rPr>
      </w:pPr>
    </w:p>
    <w:p>
      <w:pPr>
        <w:spacing w:line="400" w:lineRule="exact"/>
        <w:ind w:firstLine="6700" w:firstLineChars="2781"/>
        <w:rPr>
          <w:rFonts w:ascii="宋体" w:hAnsi="宋体" w:cs="宋体"/>
          <w:b/>
          <w:kern w:val="0"/>
          <w:sz w:val="24"/>
        </w:rPr>
      </w:pPr>
      <w:r>
        <w:rPr>
          <w:rFonts w:hint="eastAsia" w:ascii="宋体" w:hAnsi="宋体" w:cs="宋体"/>
          <w:b/>
          <w:kern w:val="0"/>
          <w:sz w:val="24"/>
        </w:rPr>
        <w:t xml:space="preserve">  </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Calibri Light">
    <w:altName w:val="Calibri"/>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94"/>
    <w:rsid w:val="0019161A"/>
    <w:rsid w:val="001A2F12"/>
    <w:rsid w:val="001A47AE"/>
    <w:rsid w:val="00260C7B"/>
    <w:rsid w:val="00340666"/>
    <w:rsid w:val="005320F4"/>
    <w:rsid w:val="0059391E"/>
    <w:rsid w:val="006B1A97"/>
    <w:rsid w:val="007078C9"/>
    <w:rsid w:val="00777E20"/>
    <w:rsid w:val="009A76FB"/>
    <w:rsid w:val="00A633C1"/>
    <w:rsid w:val="00B05917"/>
    <w:rsid w:val="00B63BD7"/>
    <w:rsid w:val="00C41094"/>
    <w:rsid w:val="00CF2D41"/>
    <w:rsid w:val="00E17F46"/>
    <w:rsid w:val="00E82E7E"/>
    <w:rsid w:val="23632C02"/>
    <w:rsid w:val="73880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宋体" w:cs="Arial Unicode MS"/>
      <w:color w:val="000000"/>
      <w:kern w:val="2"/>
      <w:sz w:val="21"/>
      <w:szCs w:val="21"/>
      <w:u w:color="000000"/>
      <w:lang w:val="en-US" w:eastAsia="zh-CN" w:bidi="ar-SA"/>
    </w:rPr>
  </w:style>
  <w:style w:type="character" w:customStyle="1" w:styleId="7">
    <w:name w:val="页眉 Char"/>
    <w:basedOn w:val="4"/>
    <w:link w:val="3"/>
    <w:semiHidden/>
    <w:qFormat/>
    <w:uiPriority w:val="99"/>
    <w:rPr>
      <w:rFonts w:ascii="Times New Roman" w:hAnsi="Times New Roman" w:eastAsia="宋体" w:cs="Times New Roman"/>
      <w:sz w:val="18"/>
      <w:szCs w:val="18"/>
    </w:rPr>
  </w:style>
  <w:style w:type="character" w:customStyle="1" w:styleId="8">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245</Words>
  <Characters>1398</Characters>
  <Lines>11</Lines>
  <Paragraphs>3</Paragraphs>
  <TotalTime>11</TotalTime>
  <ScaleCrop>false</ScaleCrop>
  <LinksUpToDate>false</LinksUpToDate>
  <CharactersWithSpaces>1640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2017-04-21T09:29:00Z</dcterms:created>
  <dc:creator>USER</dc:creator>
  <cp:lastModifiedBy>Jing</cp:lastModifiedBy>
  <dcterms:modified xsi:type="dcterms:W3CDTF">2018-05-28T01:46:41Z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