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3CB5F" w14:textId="77777777" w:rsidR="00B8208D" w:rsidRDefault="00C707D1">
      <w:r>
        <w:rPr>
          <w:rFonts w:hint="eastAsia"/>
        </w:rPr>
        <w:t xml:space="preserve">                                          </w:t>
      </w:r>
    </w:p>
    <w:p w14:paraId="05EDA51A" w14:textId="77777777" w:rsidR="00B8208D" w:rsidRDefault="00B8208D"/>
    <w:p w14:paraId="08E382A8" w14:textId="77777777" w:rsidR="00B8208D" w:rsidRDefault="00C707D1">
      <w:pPr>
        <w:rPr>
          <w:rFonts w:ascii="黑体" w:eastAsia="黑体" w:hAnsi="黑体" w:cs="黑体"/>
          <w:sz w:val="30"/>
          <w:szCs w:val="30"/>
        </w:rPr>
      </w:pPr>
      <w:r>
        <w:rPr>
          <w:rFonts w:hint="eastAsia"/>
          <w:b/>
          <w:bCs/>
        </w:rPr>
        <w:t xml:space="preserve">                      </w:t>
      </w:r>
      <w:r>
        <w:rPr>
          <w:rFonts w:ascii="黑体" w:eastAsia="黑体" w:hAnsi="黑体" w:cs="黑体" w:hint="eastAsia"/>
          <w:sz w:val="30"/>
          <w:szCs w:val="30"/>
        </w:rPr>
        <w:t>关于遴选</w:t>
      </w:r>
      <w:r>
        <w:rPr>
          <w:rFonts w:ascii="黑体" w:eastAsia="黑体" w:hAnsi="黑体" w:cs="黑体" w:hint="eastAsia"/>
          <w:sz w:val="30"/>
          <w:szCs w:val="30"/>
        </w:rPr>
        <w:t>优秀本科生赴</w:t>
      </w:r>
    </w:p>
    <w:p w14:paraId="1B1820F4" w14:textId="77777777" w:rsidR="00B8208D" w:rsidRDefault="00C707D1">
      <w:pPr>
        <w:ind w:firstLineChars="100" w:firstLine="300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斯洛伐克布拉迪斯拉法经济与公共管理学院交流学习</w:t>
      </w:r>
      <w:r>
        <w:rPr>
          <w:rFonts w:ascii="黑体" w:eastAsia="黑体" w:hAnsi="黑体" w:cs="黑体" w:hint="eastAsia"/>
          <w:sz w:val="30"/>
          <w:szCs w:val="30"/>
        </w:rPr>
        <w:t>的通知</w:t>
      </w:r>
    </w:p>
    <w:p w14:paraId="07B4F3C8" w14:textId="77777777" w:rsidR="00B8208D" w:rsidRDefault="00C707D1">
      <w:pPr>
        <w:pStyle w:val="a4"/>
        <w:widowControl/>
        <w:ind w:firstLine="0"/>
        <w:rPr>
          <w:rFonts w:ascii="华文仿宋" w:eastAsia="华文仿宋" w:hAnsi="华文仿宋" w:cs="华文仿宋"/>
          <w:color w:val="00000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 xml:space="preserve"> </w:t>
      </w:r>
    </w:p>
    <w:p w14:paraId="43F8E98B" w14:textId="77777777" w:rsidR="00B8208D" w:rsidRDefault="00C707D1">
      <w:pPr>
        <w:pStyle w:val="a4"/>
        <w:widowControl/>
        <w:ind w:firstLine="0"/>
        <w:rPr>
          <w:rFonts w:ascii="华文仿宋" w:eastAsia="华文仿宋" w:hAnsi="华文仿宋" w:cs="华文仿宋"/>
          <w:color w:val="00000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各相关学院，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 xml:space="preserve">  </w:t>
      </w:r>
    </w:p>
    <w:p w14:paraId="3F244194" w14:textId="77777777" w:rsidR="00B8208D" w:rsidRDefault="00C707D1">
      <w:pPr>
        <w:pStyle w:val="a4"/>
        <w:widowControl/>
        <w:ind w:firstLine="0"/>
        <w:rPr>
          <w:rFonts w:ascii="华文仿宋" w:eastAsia="华文仿宋" w:hAnsi="华文仿宋" w:cs="华文仿宋"/>
          <w:sz w:val="28"/>
          <w:szCs w:val="28"/>
        </w:rPr>
      </w:pPr>
      <w:bookmarkStart w:id="0" w:name="_GoBack"/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根据我校与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斯洛伐克布拉迪斯拉法经济与公共管理学院伊</w:t>
      </w:r>
      <w:r>
        <w:rPr>
          <w:rFonts w:ascii="华文仿宋" w:eastAsia="华文仿宋" w:hAnsi="华文仿宋" w:cs="华文仿宋" w:hint="eastAsia"/>
          <w:sz w:val="28"/>
          <w:szCs w:val="28"/>
        </w:rPr>
        <w:t>拉斯谟计划（</w:t>
      </w:r>
      <w:r>
        <w:rPr>
          <w:rFonts w:ascii="华文仿宋" w:eastAsia="华文仿宋" w:hAnsi="华文仿宋" w:cs="华文仿宋" w:hint="eastAsia"/>
          <w:sz w:val="28"/>
          <w:szCs w:val="28"/>
        </w:rPr>
        <w:t xml:space="preserve">Erasmus </w:t>
      </w:r>
      <w:proofErr w:type="spellStart"/>
      <w:r>
        <w:rPr>
          <w:rFonts w:ascii="华文仿宋" w:eastAsia="华文仿宋" w:hAnsi="华文仿宋" w:cs="华文仿宋" w:hint="eastAsia"/>
          <w:sz w:val="28"/>
          <w:szCs w:val="28"/>
        </w:rPr>
        <w:t>Programme</w:t>
      </w:r>
      <w:proofErr w:type="spellEnd"/>
      <w:r>
        <w:rPr>
          <w:rFonts w:ascii="华文仿宋" w:eastAsia="华文仿宋" w:hAnsi="华文仿宋" w:cs="华文仿宋" w:hint="eastAsia"/>
          <w:sz w:val="28"/>
          <w:szCs w:val="28"/>
        </w:rPr>
        <w:t>）下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的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校际交流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协议，我校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拟择优</w:t>
      </w:r>
      <w:r>
        <w:rPr>
          <w:rFonts w:ascii="华文仿宋" w:eastAsia="华文仿宋" w:hAnsi="华文仿宋" w:cs="华文仿宋" w:hint="eastAsia"/>
          <w:sz w:val="28"/>
          <w:szCs w:val="28"/>
        </w:rPr>
        <w:t>选派</w:t>
      </w:r>
      <w:r>
        <w:rPr>
          <w:rFonts w:ascii="华文仿宋" w:eastAsia="华文仿宋" w:hAnsi="华文仿宋" w:cs="华文仿宋" w:hint="eastAsia"/>
          <w:sz w:val="28"/>
          <w:szCs w:val="28"/>
        </w:rPr>
        <w:t>2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名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优秀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本科生赴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斯洛伐克布拉迪斯拉法经济与公共管理学院交流学习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，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为期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90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天。学习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期限自</w:t>
      </w:r>
      <w:r>
        <w:rPr>
          <w:rFonts w:ascii="华文仿宋" w:eastAsia="华文仿宋" w:hAnsi="华文仿宋" w:cs="华文仿宋" w:hint="eastAsia"/>
          <w:sz w:val="28"/>
          <w:szCs w:val="28"/>
        </w:rPr>
        <w:t>2019</w:t>
      </w:r>
      <w:r>
        <w:rPr>
          <w:rFonts w:ascii="华文仿宋" w:eastAsia="华文仿宋" w:hAnsi="华文仿宋" w:cs="华文仿宋" w:hint="eastAsia"/>
          <w:sz w:val="28"/>
          <w:szCs w:val="28"/>
        </w:rPr>
        <w:t>年</w:t>
      </w:r>
      <w:r>
        <w:rPr>
          <w:rFonts w:ascii="华文仿宋" w:eastAsia="华文仿宋" w:hAnsi="华文仿宋" w:cs="华文仿宋" w:hint="eastAsia"/>
          <w:sz w:val="28"/>
          <w:szCs w:val="28"/>
        </w:rPr>
        <w:t>9</w:t>
      </w:r>
      <w:r>
        <w:rPr>
          <w:rFonts w:ascii="华文仿宋" w:eastAsia="华文仿宋" w:hAnsi="华文仿宋" w:cs="华文仿宋" w:hint="eastAsia"/>
          <w:sz w:val="28"/>
          <w:szCs w:val="28"/>
        </w:rPr>
        <w:t>月至</w:t>
      </w:r>
      <w:r>
        <w:rPr>
          <w:rFonts w:ascii="华文仿宋" w:eastAsia="华文仿宋" w:hAnsi="华文仿宋" w:cs="华文仿宋" w:hint="eastAsia"/>
          <w:sz w:val="28"/>
          <w:szCs w:val="28"/>
        </w:rPr>
        <w:t>2019</w:t>
      </w:r>
      <w:r>
        <w:rPr>
          <w:rFonts w:ascii="华文仿宋" w:eastAsia="华文仿宋" w:hAnsi="华文仿宋" w:cs="华文仿宋" w:hint="eastAsia"/>
          <w:sz w:val="28"/>
          <w:szCs w:val="28"/>
        </w:rPr>
        <w:t>年</w:t>
      </w:r>
      <w:r>
        <w:rPr>
          <w:rFonts w:ascii="华文仿宋" w:eastAsia="华文仿宋" w:hAnsi="华文仿宋" w:cs="华文仿宋" w:hint="eastAsia"/>
          <w:sz w:val="28"/>
          <w:szCs w:val="28"/>
        </w:rPr>
        <w:t>12</w:t>
      </w:r>
      <w:r>
        <w:rPr>
          <w:rFonts w:ascii="华文仿宋" w:eastAsia="华文仿宋" w:hAnsi="华文仿宋" w:cs="华文仿宋" w:hint="eastAsia"/>
          <w:sz w:val="28"/>
          <w:szCs w:val="28"/>
        </w:rPr>
        <w:t>月。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斯洛伐克布拉迪斯拉法经济与公共管理学院</w:t>
      </w:r>
      <w:r>
        <w:rPr>
          <w:rFonts w:ascii="华文仿宋" w:eastAsia="华文仿宋" w:hAnsi="华文仿宋" w:cs="华文仿宋" w:hint="eastAsia"/>
          <w:sz w:val="28"/>
          <w:szCs w:val="28"/>
        </w:rPr>
        <w:t>为项目内学生提供</w:t>
      </w:r>
      <w:r>
        <w:rPr>
          <w:rFonts w:ascii="华文仿宋" w:eastAsia="华文仿宋" w:hAnsi="华文仿宋" w:cs="华文仿宋" w:hint="eastAsia"/>
          <w:sz w:val="28"/>
          <w:szCs w:val="28"/>
        </w:rPr>
        <w:t>奖学金资助</w:t>
      </w:r>
      <w:r>
        <w:rPr>
          <w:rFonts w:ascii="华文仿宋" w:eastAsia="华文仿宋" w:hAnsi="华文仿宋" w:cs="华文仿宋" w:hint="eastAsia"/>
          <w:sz w:val="28"/>
          <w:szCs w:val="28"/>
        </w:rPr>
        <w:t>2400</w:t>
      </w:r>
      <w:r>
        <w:rPr>
          <w:rFonts w:ascii="Verdana" w:hAnsi="Verdana"/>
          <w:lang w:val="en-GB"/>
        </w:rPr>
        <w:t xml:space="preserve"> </w:t>
      </w:r>
      <w:r>
        <w:rPr>
          <w:rFonts w:ascii="Verdana" w:hAnsi="Verdana" w:hint="eastAsia"/>
          <w:lang w:val="en-GB"/>
        </w:rPr>
        <w:t>欧元</w:t>
      </w:r>
      <w:r>
        <w:rPr>
          <w:rFonts w:ascii="华文仿宋" w:eastAsia="华文仿宋" w:hAnsi="华文仿宋" w:cs="华文仿宋" w:hint="eastAsia"/>
          <w:sz w:val="28"/>
          <w:szCs w:val="28"/>
        </w:rPr>
        <w:t>和一次性国际机票补贴</w:t>
      </w:r>
      <w:r>
        <w:rPr>
          <w:rFonts w:ascii="华文仿宋" w:eastAsia="华文仿宋" w:hAnsi="华文仿宋" w:cs="华文仿宋" w:hint="eastAsia"/>
          <w:sz w:val="28"/>
          <w:szCs w:val="28"/>
        </w:rPr>
        <w:t>1500</w:t>
      </w:r>
      <w:r>
        <w:rPr>
          <w:rFonts w:ascii="华文仿宋" w:eastAsia="华文仿宋" w:hAnsi="华文仿宋" w:cs="华文仿宋" w:hint="eastAsia"/>
          <w:sz w:val="28"/>
          <w:szCs w:val="28"/>
        </w:rPr>
        <w:t>欧元。请各相关学院协助</w:t>
      </w:r>
      <w:r>
        <w:rPr>
          <w:rFonts w:ascii="华文仿宋" w:eastAsia="华文仿宋" w:hAnsi="华文仿宋" w:cs="华文仿宋" w:hint="eastAsia"/>
          <w:sz w:val="28"/>
          <w:szCs w:val="28"/>
        </w:rPr>
        <w:t>做好选拔推荐工作，制定选拔方案，选拔程序公开、过程透明，保证遴选工作公平、公正。</w:t>
      </w:r>
    </w:p>
    <w:p w14:paraId="6CF49A90" w14:textId="77777777" w:rsidR="00B8208D" w:rsidRDefault="00C707D1">
      <w:pPr>
        <w:pStyle w:val="a4"/>
        <w:widowControl/>
        <w:spacing w:line="540" w:lineRule="atLeast"/>
        <w:ind w:firstLine="0"/>
        <w:jc w:val="both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一、选派专业</w:t>
      </w:r>
    </w:p>
    <w:p w14:paraId="7EDA714E" w14:textId="77777777" w:rsidR="00B8208D" w:rsidRDefault="00C707D1" w:rsidP="00C707D1">
      <w:pPr>
        <w:pStyle w:val="a3"/>
        <w:tabs>
          <w:tab w:val="left" w:pos="2552"/>
          <w:tab w:val="left" w:pos="3686"/>
          <w:tab w:val="left" w:pos="5954"/>
        </w:tabs>
        <w:rPr>
          <w:rFonts w:ascii="华文仿宋" w:eastAsia="华文仿宋" w:hAnsi="华文仿宋" w:cs="华文仿宋"/>
          <w:bCs/>
          <w:sz w:val="28"/>
          <w:szCs w:val="28"/>
          <w:lang w:val="en-GB"/>
        </w:rPr>
      </w:pPr>
      <w:r>
        <w:rPr>
          <w:rFonts w:ascii="华文仿宋" w:eastAsia="华文仿宋" w:hAnsi="华文仿宋" w:cs="华文仿宋" w:hint="eastAsia"/>
          <w:bCs/>
          <w:sz w:val="28"/>
          <w:szCs w:val="28"/>
          <w:lang w:val="en-GB"/>
        </w:rPr>
        <w:t>工商管理类专业（</w:t>
      </w:r>
      <w:r>
        <w:rPr>
          <w:rFonts w:ascii="华文仿宋" w:eastAsia="华文仿宋" w:hAnsi="华文仿宋" w:cs="华文仿宋" w:hint="eastAsia"/>
          <w:bCs/>
          <w:sz w:val="28"/>
          <w:szCs w:val="28"/>
          <w:lang w:val="en-GB"/>
        </w:rPr>
        <w:t>0413 Management and Administration</w:t>
      </w:r>
      <w:r>
        <w:rPr>
          <w:rFonts w:ascii="华文仿宋" w:eastAsia="华文仿宋" w:hAnsi="华文仿宋" w:cs="华文仿宋" w:hint="eastAsia"/>
          <w:bCs/>
          <w:sz w:val="28"/>
          <w:szCs w:val="28"/>
        </w:rPr>
        <w:t xml:space="preserve"> </w:t>
      </w:r>
      <w:r>
        <w:rPr>
          <w:rFonts w:ascii="华文仿宋" w:eastAsia="华文仿宋" w:hAnsi="华文仿宋" w:cs="华文仿宋" w:hint="eastAsia"/>
          <w:bCs/>
          <w:sz w:val="28"/>
          <w:szCs w:val="28"/>
          <w:lang w:val="en-GB"/>
        </w:rPr>
        <w:t>）</w:t>
      </w:r>
    </w:p>
    <w:p w14:paraId="1D39CC3A" w14:textId="77777777" w:rsidR="00B8208D" w:rsidRDefault="00C707D1">
      <w:pPr>
        <w:pStyle w:val="a4"/>
        <w:widowControl/>
        <w:spacing w:line="540" w:lineRule="atLeast"/>
        <w:ind w:firstLine="0"/>
        <w:jc w:val="both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二、选派条件</w:t>
      </w:r>
    </w:p>
    <w:p w14:paraId="4D5C8F88" w14:textId="77777777" w:rsidR="00B8208D" w:rsidRDefault="00C707D1" w:rsidP="00C707D1">
      <w:pPr>
        <w:pStyle w:val="a4"/>
        <w:widowControl/>
        <w:spacing w:line="540" w:lineRule="atLeast"/>
        <w:ind w:firstLine="0"/>
        <w:jc w:val="both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1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、热爱祖国，遵纪守法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，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品德优良，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身心健康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。</w:t>
      </w:r>
    </w:p>
    <w:p w14:paraId="72FB32AA" w14:textId="77777777" w:rsidR="00B8208D" w:rsidRPr="00C707D1" w:rsidRDefault="00C707D1" w:rsidP="00C707D1">
      <w:pPr>
        <w:pStyle w:val="a4"/>
        <w:widowControl/>
        <w:spacing w:line="540" w:lineRule="atLeast"/>
        <w:ind w:firstLine="0"/>
        <w:jc w:val="both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2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、学习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成绩优异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，各科目平均分：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8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5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分及以上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（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GPA 3.3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及以上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）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。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3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、具有良好的英语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听、说、读、写能力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，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B1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或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大学英语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6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级成绩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520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分及以上或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雅思成绩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5.5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分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及以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上。</w:t>
      </w:r>
    </w:p>
    <w:p w14:paraId="29D390EE" w14:textId="77777777" w:rsidR="00C707D1" w:rsidRDefault="00C707D1" w:rsidP="00C707D1">
      <w:pPr>
        <w:pStyle w:val="a4"/>
        <w:widowControl/>
        <w:spacing w:line="540" w:lineRule="atLeast"/>
        <w:ind w:firstLine="0"/>
        <w:jc w:val="both"/>
        <w:rPr>
          <w:rFonts w:ascii="华文仿宋" w:eastAsia="华文仿宋" w:hAnsi="华文仿宋" w:cs="华文仿宋" w:hint="eastAsia"/>
          <w:color w:val="00000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4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、无不合格科目，无违规、处分记录。</w:t>
      </w:r>
    </w:p>
    <w:p w14:paraId="346BC6F7" w14:textId="77777777" w:rsidR="00B8208D" w:rsidRDefault="00C707D1" w:rsidP="00C707D1">
      <w:pPr>
        <w:pStyle w:val="a4"/>
        <w:widowControl/>
        <w:spacing w:line="540" w:lineRule="atLeast"/>
        <w:ind w:firstLine="0"/>
        <w:jc w:val="both"/>
        <w:rPr>
          <w:rFonts w:ascii="华文仿宋" w:eastAsia="华文仿宋" w:hAnsi="华文仿宋" w:cs="华文仿宋"/>
          <w:color w:val="00000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5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、本校大二或大三学生</w:t>
      </w:r>
    </w:p>
    <w:p w14:paraId="25BCB6AB" w14:textId="77777777" w:rsidR="00B8208D" w:rsidRDefault="00C707D1">
      <w:pPr>
        <w:pStyle w:val="a4"/>
        <w:widowControl/>
        <w:spacing w:line="540" w:lineRule="atLeast"/>
        <w:ind w:firstLine="0"/>
        <w:jc w:val="both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lastRenderedPageBreak/>
        <w:t>三、选派程序</w:t>
      </w:r>
    </w:p>
    <w:p w14:paraId="53B875CB" w14:textId="77777777" w:rsidR="00C707D1" w:rsidRDefault="00C707D1" w:rsidP="00C707D1">
      <w:pPr>
        <w:pStyle w:val="a4"/>
        <w:widowControl/>
        <w:spacing w:line="540" w:lineRule="atLeast"/>
        <w:ind w:firstLine="0"/>
        <w:jc w:val="both"/>
        <w:rPr>
          <w:rFonts w:ascii="华文仿宋" w:eastAsia="华文仿宋" w:hAnsi="华文仿宋" w:cs="华文仿宋" w:hint="eastAsia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1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、学生本人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向所在学院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提出申请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。</w:t>
      </w:r>
    </w:p>
    <w:p w14:paraId="668BC502" w14:textId="77777777" w:rsidR="00B8208D" w:rsidRDefault="00C707D1" w:rsidP="00C707D1">
      <w:pPr>
        <w:pStyle w:val="a4"/>
        <w:widowControl/>
        <w:spacing w:line="540" w:lineRule="atLeast"/>
        <w:ind w:firstLine="0"/>
        <w:jc w:val="both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2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、学院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选拔推荐，确定初选名单。</w:t>
      </w:r>
    </w:p>
    <w:p w14:paraId="1B11DCE2" w14:textId="77777777" w:rsidR="00B8208D" w:rsidRDefault="00C707D1" w:rsidP="00C707D1">
      <w:pPr>
        <w:pStyle w:val="a4"/>
        <w:widowControl/>
        <w:spacing w:line="540" w:lineRule="atLeast"/>
        <w:ind w:firstLine="0"/>
        <w:jc w:val="both"/>
        <w:rPr>
          <w:rFonts w:ascii="华文仿宋" w:eastAsia="华文仿宋" w:hAnsi="华文仿宋" w:cs="华文仿宋"/>
          <w:color w:val="00000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3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、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学生处、教务处审核。</w:t>
      </w:r>
    </w:p>
    <w:p w14:paraId="175386F2" w14:textId="77777777" w:rsidR="00B8208D" w:rsidRDefault="00C707D1" w:rsidP="00C707D1">
      <w:pPr>
        <w:pStyle w:val="a4"/>
        <w:widowControl/>
        <w:spacing w:line="540" w:lineRule="atLeast"/>
        <w:ind w:firstLine="0"/>
        <w:jc w:val="both"/>
        <w:rPr>
          <w:rFonts w:ascii="华文仿宋" w:eastAsia="华文仿宋" w:hAnsi="华文仿宋" w:cs="华文仿宋"/>
          <w:color w:val="00000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4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、国际合作处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组织面试，确定校内入选名单。</w:t>
      </w:r>
    </w:p>
    <w:p w14:paraId="7A6CB845" w14:textId="77777777" w:rsidR="00C707D1" w:rsidRDefault="00C707D1" w:rsidP="00C707D1">
      <w:pPr>
        <w:pStyle w:val="a4"/>
        <w:widowControl/>
        <w:spacing w:line="540" w:lineRule="atLeast"/>
        <w:ind w:firstLine="0"/>
        <w:jc w:val="both"/>
        <w:rPr>
          <w:rFonts w:ascii="华文仿宋" w:eastAsia="华文仿宋" w:hAnsi="华文仿宋" w:cs="华文仿宋" w:hint="eastAsia"/>
          <w:color w:val="00000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5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、项目入选名单校内公示。</w:t>
      </w:r>
    </w:p>
    <w:p w14:paraId="37E61E69" w14:textId="77777777" w:rsidR="00B8208D" w:rsidRDefault="00C707D1" w:rsidP="00C707D1">
      <w:pPr>
        <w:pStyle w:val="a4"/>
        <w:widowControl/>
        <w:spacing w:line="540" w:lineRule="atLeast"/>
        <w:ind w:firstLine="0"/>
        <w:jc w:val="both"/>
        <w:rPr>
          <w:rFonts w:ascii="华文仿宋" w:eastAsia="华文仿宋" w:hAnsi="华文仿宋" w:cs="华文仿宋"/>
          <w:color w:val="00000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6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、国际处将校内入选学生材料提交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斯洛伐克布拉迪斯拉法经济与公共管理学院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，由对方确定最终入选名单。</w:t>
      </w:r>
    </w:p>
    <w:p w14:paraId="122978FD" w14:textId="77777777" w:rsidR="00B8208D" w:rsidRDefault="00C707D1">
      <w:pPr>
        <w:pStyle w:val="a4"/>
        <w:widowControl/>
        <w:spacing w:line="540" w:lineRule="atLeast"/>
        <w:ind w:firstLine="0"/>
        <w:jc w:val="both"/>
        <w:rPr>
          <w:rFonts w:ascii="华文仿宋" w:eastAsia="华文仿宋" w:hAnsi="华文仿宋" w:cs="华文仿宋"/>
          <w:color w:val="00000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四、申请材料</w:t>
      </w:r>
    </w:p>
    <w:p w14:paraId="5C134964" w14:textId="77777777" w:rsidR="00B8208D" w:rsidRDefault="00C707D1" w:rsidP="00C707D1">
      <w:pPr>
        <w:pStyle w:val="a4"/>
        <w:widowControl/>
        <w:spacing w:line="540" w:lineRule="atLeast"/>
        <w:ind w:firstLine="0"/>
        <w:jc w:val="both"/>
        <w:rPr>
          <w:rFonts w:ascii="华文仿宋" w:eastAsia="华文仿宋" w:hAnsi="华文仿宋" w:cs="华文仿宋"/>
          <w:color w:val="00000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1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、中英文成绩单</w:t>
      </w:r>
    </w:p>
    <w:p w14:paraId="6AF3661B" w14:textId="77777777" w:rsidR="00B8208D" w:rsidRDefault="00C707D1" w:rsidP="00C707D1">
      <w:pPr>
        <w:pStyle w:val="a4"/>
        <w:widowControl/>
        <w:spacing w:line="540" w:lineRule="atLeast"/>
        <w:ind w:firstLine="0"/>
        <w:jc w:val="both"/>
        <w:rPr>
          <w:rFonts w:ascii="华文仿宋" w:eastAsia="华文仿宋" w:hAnsi="华文仿宋" w:cs="华文仿宋"/>
          <w:color w:val="00000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2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、雅思成绩单或其它语言成绩证明</w:t>
      </w:r>
    </w:p>
    <w:p w14:paraId="16A0FF6A" w14:textId="77777777" w:rsidR="00B8208D" w:rsidRDefault="00C707D1" w:rsidP="00C707D1">
      <w:pPr>
        <w:pStyle w:val="a4"/>
        <w:widowControl/>
        <w:spacing w:line="540" w:lineRule="atLeast"/>
        <w:ind w:firstLine="0"/>
        <w:jc w:val="both"/>
        <w:rPr>
          <w:rFonts w:ascii="华文仿宋" w:eastAsia="华文仿宋" w:hAnsi="华文仿宋" w:cs="华文仿宋"/>
          <w:color w:val="00000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3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、推荐表</w:t>
      </w:r>
    </w:p>
    <w:p w14:paraId="397344AC" w14:textId="77777777" w:rsidR="00B8208D" w:rsidRDefault="00C707D1">
      <w:pPr>
        <w:pStyle w:val="a4"/>
        <w:widowControl/>
        <w:spacing w:line="540" w:lineRule="atLeast"/>
        <w:ind w:firstLine="0"/>
        <w:jc w:val="both"/>
        <w:rPr>
          <w:rFonts w:ascii="华文仿宋" w:eastAsia="华文仿宋" w:hAnsi="华文仿宋" w:cs="华文仿宋"/>
          <w:color w:val="000000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五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、项目费用</w:t>
      </w:r>
    </w:p>
    <w:p w14:paraId="161E590C" w14:textId="77777777" w:rsidR="00B8208D" w:rsidRDefault="00C707D1">
      <w:pPr>
        <w:pStyle w:val="a4"/>
        <w:widowControl/>
        <w:spacing w:line="540" w:lineRule="atLeast"/>
        <w:ind w:firstLine="0"/>
        <w:jc w:val="both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1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、</w:t>
      </w:r>
      <w:r>
        <w:rPr>
          <w:rFonts w:ascii="华文仿宋" w:eastAsia="华文仿宋" w:hAnsi="华文仿宋" w:cs="华文仿宋" w:hint="eastAsia"/>
          <w:sz w:val="28"/>
          <w:szCs w:val="28"/>
        </w:rPr>
        <w:t>学生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在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斯洛伐克布拉迪斯拉法经济与公共管理学院学习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期间，须正常缴纳我校学费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。</w:t>
      </w:r>
    </w:p>
    <w:p w14:paraId="254ADDAE" w14:textId="77777777" w:rsidR="00B8208D" w:rsidRDefault="00C707D1">
      <w:pPr>
        <w:pStyle w:val="a4"/>
        <w:widowControl/>
        <w:tabs>
          <w:tab w:val="left" w:pos="411"/>
        </w:tabs>
        <w:spacing w:line="540" w:lineRule="atLeast"/>
        <w:ind w:firstLine="0"/>
        <w:jc w:val="both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六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、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报名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截止日期：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2019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年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7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月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4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日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 xml:space="preserve">                  </w:t>
      </w:r>
    </w:p>
    <w:p w14:paraId="44271827" w14:textId="77777777" w:rsidR="00B8208D" w:rsidRDefault="00C707D1">
      <w:pPr>
        <w:pStyle w:val="a4"/>
        <w:widowControl/>
        <w:spacing w:line="540" w:lineRule="atLeast"/>
        <w:ind w:firstLine="0"/>
        <w:jc w:val="both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七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、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联系方式：国际合作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处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 xml:space="preserve"> 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集团大楼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 xml:space="preserve">205/204 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杨老师、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王老师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 xml:space="preserve">88052170 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、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 xml:space="preserve">88052213 </w:t>
      </w:r>
    </w:p>
    <w:bookmarkEnd w:id="0"/>
    <w:p w14:paraId="2AD675FF" w14:textId="77777777" w:rsidR="00B8208D" w:rsidRDefault="00B8208D">
      <w:pPr>
        <w:rPr>
          <w:rFonts w:ascii="华文仿宋" w:eastAsia="华文仿宋" w:hAnsi="华文仿宋" w:cs="华文仿宋"/>
          <w:sz w:val="28"/>
          <w:szCs w:val="28"/>
        </w:rPr>
      </w:pPr>
    </w:p>
    <w:p w14:paraId="00798BB6" w14:textId="77777777" w:rsidR="00B8208D" w:rsidRDefault="00B8208D">
      <w:pPr>
        <w:rPr>
          <w:rFonts w:ascii="华文仿宋" w:eastAsia="华文仿宋" w:hAnsi="华文仿宋" w:cs="华文仿宋"/>
          <w:sz w:val="28"/>
          <w:szCs w:val="28"/>
        </w:rPr>
      </w:pPr>
    </w:p>
    <w:sectPr w:rsidR="00B82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8D"/>
    <w:rsid w:val="006E4CF2"/>
    <w:rsid w:val="00B8208D"/>
    <w:rsid w:val="00C707D1"/>
    <w:rsid w:val="01566186"/>
    <w:rsid w:val="02054646"/>
    <w:rsid w:val="02D44C8A"/>
    <w:rsid w:val="03101976"/>
    <w:rsid w:val="03B82D4A"/>
    <w:rsid w:val="09F162FC"/>
    <w:rsid w:val="0ACE7C79"/>
    <w:rsid w:val="0CB50A5D"/>
    <w:rsid w:val="0CE5024E"/>
    <w:rsid w:val="0D041098"/>
    <w:rsid w:val="0D6D62BC"/>
    <w:rsid w:val="0DEA0560"/>
    <w:rsid w:val="0F083A5B"/>
    <w:rsid w:val="0F570E86"/>
    <w:rsid w:val="0F9623F0"/>
    <w:rsid w:val="0FA21E1E"/>
    <w:rsid w:val="100B0101"/>
    <w:rsid w:val="108E3CE0"/>
    <w:rsid w:val="112C0A48"/>
    <w:rsid w:val="113407DD"/>
    <w:rsid w:val="118302A8"/>
    <w:rsid w:val="125D3B86"/>
    <w:rsid w:val="12B21B3F"/>
    <w:rsid w:val="13F133C5"/>
    <w:rsid w:val="15537055"/>
    <w:rsid w:val="1625610C"/>
    <w:rsid w:val="17F42273"/>
    <w:rsid w:val="18A46D82"/>
    <w:rsid w:val="19604E37"/>
    <w:rsid w:val="19EC2148"/>
    <w:rsid w:val="1A8A230A"/>
    <w:rsid w:val="1D783FEC"/>
    <w:rsid w:val="1DAB2E6A"/>
    <w:rsid w:val="1DC83F15"/>
    <w:rsid w:val="1F76197F"/>
    <w:rsid w:val="204B2037"/>
    <w:rsid w:val="21FF207B"/>
    <w:rsid w:val="239B157E"/>
    <w:rsid w:val="24B969EF"/>
    <w:rsid w:val="25C2293A"/>
    <w:rsid w:val="25E15A38"/>
    <w:rsid w:val="2631511E"/>
    <w:rsid w:val="280F6971"/>
    <w:rsid w:val="28AC1645"/>
    <w:rsid w:val="2A62468C"/>
    <w:rsid w:val="2BB42461"/>
    <w:rsid w:val="2C2E2A81"/>
    <w:rsid w:val="2EAD06D5"/>
    <w:rsid w:val="30445B35"/>
    <w:rsid w:val="307C34DC"/>
    <w:rsid w:val="31203355"/>
    <w:rsid w:val="31EA43B1"/>
    <w:rsid w:val="32293133"/>
    <w:rsid w:val="33D416DF"/>
    <w:rsid w:val="34911F61"/>
    <w:rsid w:val="367264D0"/>
    <w:rsid w:val="37291FDD"/>
    <w:rsid w:val="37C836DE"/>
    <w:rsid w:val="384760A5"/>
    <w:rsid w:val="39052799"/>
    <w:rsid w:val="3A3B6F7B"/>
    <w:rsid w:val="3B264507"/>
    <w:rsid w:val="3B4F2AC1"/>
    <w:rsid w:val="3FC61F04"/>
    <w:rsid w:val="3FE17304"/>
    <w:rsid w:val="4176251F"/>
    <w:rsid w:val="4176390B"/>
    <w:rsid w:val="41CA4E86"/>
    <w:rsid w:val="41E81B92"/>
    <w:rsid w:val="424321FC"/>
    <w:rsid w:val="424F0215"/>
    <w:rsid w:val="42DB2550"/>
    <w:rsid w:val="449957E6"/>
    <w:rsid w:val="452F6406"/>
    <w:rsid w:val="45E814D8"/>
    <w:rsid w:val="475A3A98"/>
    <w:rsid w:val="47A031E0"/>
    <w:rsid w:val="481C3F5A"/>
    <w:rsid w:val="49296DF3"/>
    <w:rsid w:val="4A8D0991"/>
    <w:rsid w:val="4B0010D6"/>
    <w:rsid w:val="4B954D4A"/>
    <w:rsid w:val="4C327B84"/>
    <w:rsid w:val="4C8D31A6"/>
    <w:rsid w:val="4D146C65"/>
    <w:rsid w:val="4DCE7A7F"/>
    <w:rsid w:val="4E3C726A"/>
    <w:rsid w:val="4EC92407"/>
    <w:rsid w:val="4F3876DE"/>
    <w:rsid w:val="4F6404EA"/>
    <w:rsid w:val="51E9356B"/>
    <w:rsid w:val="54224593"/>
    <w:rsid w:val="55AD5534"/>
    <w:rsid w:val="566E756F"/>
    <w:rsid w:val="580A1114"/>
    <w:rsid w:val="58FE0DDD"/>
    <w:rsid w:val="595F793E"/>
    <w:rsid w:val="5BF11975"/>
    <w:rsid w:val="5C146456"/>
    <w:rsid w:val="5C151D14"/>
    <w:rsid w:val="5C883957"/>
    <w:rsid w:val="5D000EC6"/>
    <w:rsid w:val="5DBF48F4"/>
    <w:rsid w:val="5E345522"/>
    <w:rsid w:val="5ED165A1"/>
    <w:rsid w:val="604E4202"/>
    <w:rsid w:val="618C5A09"/>
    <w:rsid w:val="635901B0"/>
    <w:rsid w:val="63A95A3B"/>
    <w:rsid w:val="64407B67"/>
    <w:rsid w:val="64CD2491"/>
    <w:rsid w:val="6590392E"/>
    <w:rsid w:val="6594206F"/>
    <w:rsid w:val="659C7243"/>
    <w:rsid w:val="660C237F"/>
    <w:rsid w:val="66811E08"/>
    <w:rsid w:val="6706626C"/>
    <w:rsid w:val="68C76E1E"/>
    <w:rsid w:val="68D07239"/>
    <w:rsid w:val="68D075CE"/>
    <w:rsid w:val="6A67549E"/>
    <w:rsid w:val="6A707438"/>
    <w:rsid w:val="6B426AFC"/>
    <w:rsid w:val="6B555775"/>
    <w:rsid w:val="6C3658D3"/>
    <w:rsid w:val="6E2205E0"/>
    <w:rsid w:val="6EDC686D"/>
    <w:rsid w:val="6F1970C9"/>
    <w:rsid w:val="70ED6234"/>
    <w:rsid w:val="71753449"/>
    <w:rsid w:val="72A23685"/>
    <w:rsid w:val="7371051C"/>
    <w:rsid w:val="75B5741A"/>
    <w:rsid w:val="76617878"/>
    <w:rsid w:val="770240EF"/>
    <w:rsid w:val="7705124F"/>
    <w:rsid w:val="78710A4C"/>
    <w:rsid w:val="78A206A5"/>
    <w:rsid w:val="79927467"/>
    <w:rsid w:val="7A2B579B"/>
    <w:rsid w:val="7A7362F7"/>
    <w:rsid w:val="7CAF100C"/>
    <w:rsid w:val="7D30176B"/>
    <w:rsid w:val="7D9A6DC0"/>
    <w:rsid w:val="7DCF057D"/>
    <w:rsid w:val="7F5A0438"/>
    <w:rsid w:val="7F6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4FF15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Pr>
      <w:sz w:val="20"/>
    </w:rPr>
  </w:style>
  <w:style w:type="paragraph" w:styleId="a4">
    <w:name w:val="Normal (Web)"/>
    <w:basedOn w:val="a"/>
    <w:qFormat/>
    <w:pPr>
      <w:spacing w:line="432" w:lineRule="auto"/>
      <w:ind w:firstLine="420"/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a6">
    <w:name w:val="Hyperlink"/>
    <w:basedOn w:val="a0"/>
    <w:qFormat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128</Words>
  <Characters>732</Characters>
  <Application>Microsoft Macintosh Word</Application>
  <DocSecurity>0</DocSecurity>
  <Lines>6</Lines>
  <Paragraphs>1</Paragraphs>
  <ScaleCrop>false</ScaleCrop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Microsoft Office 用户</cp:lastModifiedBy>
  <cp:revision>2</cp:revision>
  <dcterms:created xsi:type="dcterms:W3CDTF">2014-10-29T12:08:00Z</dcterms:created>
  <dcterms:modified xsi:type="dcterms:W3CDTF">2019-07-02T01:41:00Z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