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CCCCCC" w:sz="2"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bCs/>
          <w:i w:val="0"/>
          <w:iCs w:val="0"/>
          <w:caps w:val="0"/>
          <w:color w:val="C40512"/>
          <w:spacing w:val="0"/>
          <w:sz w:val="30"/>
          <w:szCs w:val="30"/>
        </w:rPr>
      </w:pPr>
      <w:r>
        <w:rPr>
          <w:rFonts w:hint="eastAsia" w:ascii="微软雅黑" w:hAnsi="微软雅黑" w:eastAsia="微软雅黑" w:cs="微软雅黑"/>
          <w:b/>
          <w:bCs/>
          <w:i w:val="0"/>
          <w:iCs w:val="0"/>
          <w:caps w:val="0"/>
          <w:color w:val="000000" w:themeColor="text1"/>
          <w:spacing w:val="0"/>
          <w:kern w:val="0"/>
          <w:sz w:val="30"/>
          <w:szCs w:val="30"/>
          <w:bdr w:val="none" w:color="auto" w:sz="0" w:space="0"/>
          <w:shd w:val="clear" w:fill="FFFFFF"/>
          <w:lang w:val="en-US" w:eastAsia="zh-CN" w:bidi="ar"/>
          <w14:textFill>
            <w14:solidFill>
              <w14:schemeClr w14:val="tx1"/>
            </w14:solidFill>
          </w14:textFill>
        </w:rPr>
        <w:t>财政部令第101号:政府采购信息发布管理办法</w:t>
      </w:r>
    </w:p>
    <w:p>
      <w:pPr>
        <w:keepNext w:val="0"/>
        <w:keepLines w:val="0"/>
        <w:widowControl/>
        <w:suppressLineNumbers w:val="0"/>
        <w:pBdr>
          <w:top w:val="none" w:color="auto" w:sz="0" w:space="0"/>
          <w:left w:val="none" w:color="auto" w:sz="0" w:space="0"/>
          <w:bottom w:val="dashed" w:color="CCCCCC" w:sz="2" w:space="11"/>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发布日期：2020-03-31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sz w:val="22"/>
          <w:szCs w:val="22"/>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中华人民共和国财政部令第101号</w:t>
      </w:r>
      <w:r>
        <w:rPr>
          <w:rFonts w:hint="eastAsia" w:ascii="微软雅黑" w:hAnsi="微软雅黑" w:eastAsia="微软雅黑" w:cs="微软雅黑"/>
          <w:i w:val="0"/>
          <w:iCs w:val="0"/>
          <w:caps w:val="0"/>
          <w:color w:val="666666"/>
          <w:spacing w:val="0"/>
          <w:sz w:val="22"/>
          <w:szCs w:val="22"/>
          <w:bdr w:val="none" w:color="auto" w:sz="0" w:space="0"/>
          <w:shd w:val="clear" w:fill="FFFFFF"/>
        </w:rPr>
        <w:br w:type="textWrapping"/>
      </w:r>
      <w:r>
        <w:rPr>
          <w:rFonts w:hint="eastAsia" w:ascii="宋体" w:hAnsi="宋体" w:eastAsia="宋体" w:cs="宋体"/>
          <w:b/>
          <w:bCs/>
          <w:i w:val="0"/>
          <w:iCs w:val="0"/>
          <w:caps w:val="0"/>
          <w:color w:val="333399"/>
          <w:spacing w:val="0"/>
          <w:sz w:val="24"/>
          <w:szCs w:val="24"/>
          <w:bdr w:val="none" w:color="auto" w:sz="0" w:space="0"/>
          <w:shd w:val="clear" w:fill="FFFFFF"/>
        </w:rPr>
        <w:t>——政府采购信息发布管理办法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w:t>
      </w:r>
      <w:bookmarkStart w:id="0" w:name="_GoBack"/>
      <w:r>
        <w:rPr>
          <w:rFonts w:hint="eastAsia" w:ascii="宋体" w:hAnsi="宋体" w:eastAsia="宋体" w:cs="宋体"/>
          <w:i w:val="0"/>
          <w:iCs w:val="0"/>
          <w:caps w:val="0"/>
          <w:color w:val="333333"/>
          <w:spacing w:val="0"/>
          <w:sz w:val="24"/>
          <w:szCs w:val="24"/>
          <w:bdr w:val="none" w:color="auto" w:sz="0" w:space="0"/>
          <w:shd w:val="clear" w:fill="FFFFFF"/>
        </w:rPr>
        <w:t>政府采购信息发布管理办法</w:t>
      </w:r>
      <w:bookmarkEnd w:id="0"/>
      <w:r>
        <w:rPr>
          <w:rFonts w:hint="eastAsia" w:ascii="宋体" w:hAnsi="宋体" w:eastAsia="宋体" w:cs="宋体"/>
          <w:i w:val="0"/>
          <w:iCs w:val="0"/>
          <w:caps w:val="0"/>
          <w:color w:val="333333"/>
          <w:spacing w:val="0"/>
          <w:sz w:val="24"/>
          <w:szCs w:val="24"/>
          <w:bdr w:val="none" w:color="auto" w:sz="0" w:space="0"/>
          <w:shd w:val="clear" w:fill="FFFFFF"/>
        </w:rPr>
        <w:t>》已经财政部部务会议审议通过，现予公布，自2020年3月1日起施行。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right"/>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部长 刘昆</w:t>
      </w:r>
      <w:r>
        <w:rPr>
          <w:rFonts w:hint="eastAsia" w:ascii="微软雅黑" w:hAnsi="微软雅黑" w:eastAsia="微软雅黑" w:cs="微软雅黑"/>
          <w:i w:val="0"/>
          <w:iCs w:val="0"/>
          <w:caps w:val="0"/>
          <w:color w:val="666666"/>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2019年11月27日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sz w:val="22"/>
          <w:szCs w:val="22"/>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sz w:val="22"/>
          <w:szCs w:val="22"/>
        </w:rPr>
      </w:pPr>
      <w:r>
        <w:rPr>
          <w:rFonts w:hint="eastAsia" w:ascii="宋体" w:hAnsi="宋体" w:eastAsia="宋体" w:cs="宋体"/>
          <w:b/>
          <w:bCs/>
          <w:i w:val="0"/>
          <w:iCs w:val="0"/>
          <w:caps w:val="0"/>
          <w:color w:val="333399"/>
          <w:spacing w:val="0"/>
          <w:sz w:val="24"/>
          <w:szCs w:val="24"/>
          <w:bdr w:val="none" w:color="auto" w:sz="0" w:space="0"/>
          <w:shd w:val="clear" w:fill="FFFFFF"/>
        </w:rPr>
        <w:t>政府采购信息发布管理办法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第一条　为了规范政府采购信息发布行为，提高政府采购透明度，根据《中华人民共和国政府采购法》《中华人民共和国政府采购法实施条例》等有关法律、行政法规，制定本办法。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第二条　政府采购信息发布，适用本办法。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第三条　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第四条　政府采购信息发布应当遵循格式规范统一、渠道相对集中、便于查找获得的原则。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第五条　财政部指导和协调全国政府采购信息发布工作，并依照政府采购法律、行政法规有关规定，对中央预算单位的政府采购信息发布活动进行监督管理。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地方各级人民政府财政部门（以下简称财政部门）对本级预算单位的政府采购信息发布活动进行监督管理。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第六条 财政部对中国政府采购网进行监督管理。省级（自治区、直辖市、计划单列市）财政部门对中国政府采购网省级分网进行监督管理。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第七条　政府采购信息应当按照财政部规定的格式编制。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第八条　中央预算单位政府采购信息应当在中国政府采购网发布，地方预算单位政府采购信息应当在所在行政区域的中国政府采购网省级分网发布。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除中国政府采购网及其省级分网以外，政府采购信息可以在省级以上财政部门指定的其他媒体同步发布。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第九条　财政部门、采购人和其委托的采购代理机构（以下统称发布主体）应当对其提供的政府采购信息的真实性、准确性、合法性负责。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中国政府采购网及其省级分网和省级以上财政部门指定的其他媒体（以下统称指定媒体）应当对其收到的政府采购信息发布的及时性、完整性负责。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第十条　发布主体发布政府采购信息不得有虚假和误导性陈述，不得遗漏依法必须公开的事项。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第十一条　发布主体应当确保其在不同媒体发布的同一政府采购信息内容一致。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在不同媒体发布的同一政府采购信息内容、时间不一致的，以在中国政府采购网或者其省级分网发布的信息为准。同时在中国政府采购网和省级分网发布的，以在中国政府采购网上发布的信息为准。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第十二条　指定媒体应当采取必要措施，对政府采购信息发布主体的身份进行核验。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第十三条　指定媒体应当及时发布收到的政府采购信息。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中国政府采购网或者其省级分网应当自收到政府采购信息起1个工作日内发布。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第十四条　指定媒体应当加强安全防护，确保发布的政府采购信息不被篡改、不遗漏，不得擅自删除或者修改信息内容。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第十五条　指定媒体应当向发布主体免费提供信息发布服务，不得向市场主体和社会公众收取信息查阅费用。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第十六条　采购人或者其委托的采购代理机构未依法在指定媒体上发布政府采购项目信息的，依照政府采购法实施条例第六十八条追究法律责任。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第十七条 指定媒体违反本办法规定的，由实施指定行为的省级以上财政部门依法责令限期改正，对直接负责的主管人员和其他直接责任人员，建议其行政主管部门或者有关机关依法依规处理，并予通报。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第十八条　财政部门及其工作人员在政府采购信息发布活动中存在懒政怠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第十九条　涉密政府采购项目信息发布，依照国家有关规定执行。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第二十条　省级财政部门可以根据本办法制定具体实施办法。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2"/>
          <w:szCs w:val="22"/>
        </w:rPr>
      </w:pPr>
      <w:r>
        <w:rPr>
          <w:rFonts w:hint="eastAsia" w:ascii="宋体" w:hAnsi="宋体" w:eastAsia="宋体" w:cs="宋体"/>
          <w:i w:val="0"/>
          <w:iCs w:val="0"/>
          <w:caps w:val="0"/>
          <w:color w:val="333333"/>
          <w:spacing w:val="0"/>
          <w:sz w:val="24"/>
          <w:szCs w:val="24"/>
          <w:bdr w:val="none" w:color="auto" w:sz="0" w:space="0"/>
          <w:shd w:val="clear" w:fill="FFFFFF"/>
        </w:rPr>
        <w:t>第二十一条　本办法自2020年3月1日起施行。财政部2004年9月11日颁布实施的《政府采购信息公告管理办法》（财政部令第19号）同时废止。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A1151"/>
    <w:multiLevelType w:val="multilevel"/>
    <w:tmpl w:val="7FDA1151"/>
    <w:lvl w:ilvl="0" w:tentative="0">
      <w:start w:val="1"/>
      <w:numFmt w:val="decimal"/>
      <w:pStyle w:val="2"/>
      <w:suff w:val="space"/>
      <w:lvlText w:val="%1."/>
      <w:lvlJc w:val="left"/>
      <w:pPr>
        <w:ind w:left="0" w:leftChars="0" w:firstLine="0" w:firstLineChars="0"/>
      </w:pPr>
      <w:rPr>
        <w:rFonts w:hint="default"/>
      </w:rPr>
    </w:lvl>
    <w:lvl w:ilvl="1" w:tentative="0">
      <w:start w:val="1"/>
      <w:numFmt w:val="decimal"/>
      <w:pStyle w:val="3"/>
      <w:suff w:val="space"/>
      <w:lvlText w:val="%1.%2."/>
      <w:lvlJc w:val="left"/>
      <w:pPr>
        <w:ind w:left="0" w:leftChars="0" w:firstLine="0" w:firstLineChars="0"/>
      </w:pPr>
      <w:rPr>
        <w:rFonts w:hint="default"/>
      </w:rPr>
    </w:lvl>
    <w:lvl w:ilvl="2" w:tentative="0">
      <w:start w:val="1"/>
      <w:numFmt w:val="decimal"/>
      <w:pStyle w:val="4"/>
      <w:suff w:val="space"/>
      <w:lvlText w:val="%1.%2.%3."/>
      <w:lvlJc w:val="left"/>
      <w:pPr>
        <w:ind w:left="0" w:leftChars="0" w:firstLine="0" w:firstLineChars="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A7ED2"/>
    <w:rsid w:val="01E932ED"/>
    <w:rsid w:val="029D79F0"/>
    <w:rsid w:val="050A7837"/>
    <w:rsid w:val="058A7658"/>
    <w:rsid w:val="0D2F5E3A"/>
    <w:rsid w:val="0F8E7E67"/>
    <w:rsid w:val="101B60B6"/>
    <w:rsid w:val="112D1A12"/>
    <w:rsid w:val="123D6E2A"/>
    <w:rsid w:val="12C409F1"/>
    <w:rsid w:val="14A30609"/>
    <w:rsid w:val="17C92735"/>
    <w:rsid w:val="1D2B143F"/>
    <w:rsid w:val="1FF23CB5"/>
    <w:rsid w:val="21142A0C"/>
    <w:rsid w:val="215B3AD4"/>
    <w:rsid w:val="26CC6FA1"/>
    <w:rsid w:val="27226C69"/>
    <w:rsid w:val="2B9F59A8"/>
    <w:rsid w:val="329868D3"/>
    <w:rsid w:val="34D20AD5"/>
    <w:rsid w:val="378F1B9C"/>
    <w:rsid w:val="3CCE5553"/>
    <w:rsid w:val="416B3F75"/>
    <w:rsid w:val="4527684B"/>
    <w:rsid w:val="47074F4C"/>
    <w:rsid w:val="4DE45ABB"/>
    <w:rsid w:val="4DFD3D48"/>
    <w:rsid w:val="51B764F6"/>
    <w:rsid w:val="53367D4A"/>
    <w:rsid w:val="53431379"/>
    <w:rsid w:val="54172BEE"/>
    <w:rsid w:val="56AF4D98"/>
    <w:rsid w:val="58B24501"/>
    <w:rsid w:val="5D8E0444"/>
    <w:rsid w:val="60EA017C"/>
    <w:rsid w:val="615A7ED2"/>
    <w:rsid w:val="622A2594"/>
    <w:rsid w:val="6D1E6179"/>
    <w:rsid w:val="6D70519E"/>
    <w:rsid w:val="71F31DA1"/>
    <w:rsid w:val="76F61AC4"/>
    <w:rsid w:val="7DB0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640" w:firstLineChars="200"/>
      <w:jc w:val="both"/>
    </w:pPr>
    <w:rPr>
      <w:rFonts w:ascii="Times New Roman" w:hAnsi="Times New Roman" w:eastAsia="宋体" w:cs="Times New Roman"/>
      <w:color w:val="000000" w:themeColor="text1"/>
      <w:spacing w:val="0"/>
      <w:sz w:val="24"/>
      <w:lang w:val="en-US" w:eastAsia="zh-CN" w:bidi="ar-SA"/>
      <w14:textFill>
        <w14:solidFill>
          <w14:schemeClr w14:val="tx1"/>
        </w14:solidFill>
      </w14:textFill>
    </w:rPr>
  </w:style>
  <w:style w:type="paragraph" w:styleId="2">
    <w:name w:val="heading 1"/>
    <w:basedOn w:val="1"/>
    <w:next w:val="1"/>
    <w:qFormat/>
    <w:uiPriority w:val="0"/>
    <w:pPr>
      <w:numPr>
        <w:ilvl w:val="0"/>
        <w:numId w:val="1"/>
      </w:numPr>
      <w:spacing w:line="312" w:lineRule="auto"/>
      <w:ind w:left="0" w:firstLine="0" w:firstLineChars="0"/>
      <w:jc w:val="left"/>
      <w:outlineLvl w:val="0"/>
    </w:pPr>
    <w:rPr>
      <w:rFonts w:ascii="Times New Roman" w:hAnsi="Times New Roman" w:eastAsia="宋体"/>
      <w:kern w:val="28"/>
      <w:sz w:val="30"/>
    </w:rPr>
  </w:style>
  <w:style w:type="paragraph" w:styleId="3">
    <w:name w:val="heading 2"/>
    <w:basedOn w:val="1"/>
    <w:next w:val="1"/>
    <w:link w:val="16"/>
    <w:semiHidden/>
    <w:unhideWhenUsed/>
    <w:qFormat/>
    <w:uiPriority w:val="0"/>
    <w:pPr>
      <w:numPr>
        <w:ilvl w:val="1"/>
        <w:numId w:val="1"/>
      </w:numPr>
      <w:spacing w:line="312" w:lineRule="auto"/>
      <w:ind w:left="0" w:firstLine="0" w:firstLineChars="0"/>
      <w:outlineLvl w:val="1"/>
    </w:pPr>
    <w:rPr>
      <w:rFonts w:ascii="Times New Roman" w:hAnsi="Times New Roman" w:eastAsia="宋体"/>
      <w:kern w:val="28"/>
      <w:sz w:val="28"/>
    </w:rPr>
  </w:style>
  <w:style w:type="paragraph" w:styleId="4">
    <w:name w:val="heading 3"/>
    <w:basedOn w:val="1"/>
    <w:next w:val="1"/>
    <w:link w:val="18"/>
    <w:semiHidden/>
    <w:unhideWhenUsed/>
    <w:qFormat/>
    <w:uiPriority w:val="0"/>
    <w:pPr>
      <w:numPr>
        <w:ilvl w:val="2"/>
        <w:numId w:val="1"/>
      </w:numPr>
      <w:spacing w:line="312" w:lineRule="auto"/>
      <w:ind w:left="0" w:firstLine="720" w:firstLineChars="200"/>
      <w:outlineLvl w:val="2"/>
    </w:pPr>
    <w:rPr>
      <w:rFonts w:ascii="Times New Roman" w:hAnsi="Times New Roman" w:eastAsia="宋体"/>
      <w:kern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note text"/>
    <w:basedOn w:val="1"/>
    <w:link w:val="17"/>
    <w:qFormat/>
    <w:uiPriority w:val="0"/>
    <w:pPr>
      <w:spacing w:line="240" w:lineRule="auto"/>
      <w:ind w:firstLine="0" w:firstLineChars="0"/>
    </w:pPr>
    <w:rPr>
      <w:rFonts w:cs="Times New Roman"/>
      <w:sz w:val="1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footnote reference"/>
    <w:basedOn w:val="14"/>
    <w:qFormat/>
    <w:uiPriority w:val="0"/>
    <w:rPr>
      <w:rFonts w:ascii="Times New Roman" w:hAnsi="Times New Roman" w:eastAsia="宋体"/>
      <w:sz w:val="18"/>
      <w:vertAlign w:val="superscript"/>
    </w:rPr>
  </w:style>
  <w:style w:type="character" w:customStyle="1" w:styleId="16">
    <w:name w:val="标题 2 Char"/>
    <w:link w:val="3"/>
    <w:qFormat/>
    <w:uiPriority w:val="0"/>
    <w:rPr>
      <w:rFonts w:ascii="Times New Roman" w:hAnsi="Times New Roman" w:eastAsia="宋体"/>
      <w:kern w:val="28"/>
      <w:sz w:val="28"/>
    </w:rPr>
  </w:style>
  <w:style w:type="character" w:customStyle="1" w:styleId="17">
    <w:name w:val="脚注文本 Char"/>
    <w:link w:val="11"/>
    <w:qFormat/>
    <w:uiPriority w:val="0"/>
    <w:rPr>
      <w:rFonts w:ascii="Times New Roman" w:hAnsi="Times New Roman" w:eastAsia="宋体" w:cs="Times New Roman"/>
      <w:spacing w:val="-5"/>
      <w:sz w:val="18"/>
    </w:rPr>
  </w:style>
  <w:style w:type="character" w:customStyle="1" w:styleId="18">
    <w:name w:val="标题 3 Char"/>
    <w:link w:val="4"/>
    <w:qFormat/>
    <w:uiPriority w:val="0"/>
    <w:rPr>
      <w:rFonts w:ascii="Times New Roman" w:hAnsi="Times New Roman" w:eastAsia="宋体" w:cs="Times New Roman"/>
      <w:spacing w:val="0"/>
      <w:kern w:val="28"/>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2022-05-23T00:46:00Z</dcterms:created>
  <dc:creator>Carol</dc:creator>
  <cp:lastModifiedBy>Carol</cp:lastModifiedBy>
  <dcterms:modified xsi:type="dcterms:W3CDTF">2022-05-23T00:47:10Z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0FBCBF9389934194B6BCBE828D05019B</vt:lpwstr>
  </property>
</Properties>
</file>