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小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eastAsia="PMingLiU"/>
          <w:kern w:val="0"/>
          <w:sz w:val="32"/>
          <w:szCs w:val="32"/>
          <w:lang w:val="zh-TW" w:eastAsia="zh-TW"/>
        </w:rPr>
      </w:pPr>
      <w:r>
        <w:rPr>
          <w:rFonts w:hint="eastAsia" w:eastAsia="方正小标宋简体"/>
          <w:kern w:val="0"/>
          <w:sz w:val="32"/>
          <w:szCs w:val="32"/>
        </w:rPr>
        <w:t>第十届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教学</w:t>
      </w:r>
      <w:r>
        <w:rPr>
          <w:rFonts w:hint="eastAsia" w:eastAsia="方正小标宋简体"/>
          <w:kern w:val="0"/>
          <w:sz w:val="32"/>
          <w:szCs w:val="32"/>
        </w:rPr>
        <w:t>设计（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创新</w:t>
      </w:r>
      <w:r>
        <w:rPr>
          <w:rFonts w:hint="eastAsia" w:eastAsia="方正小标宋简体"/>
          <w:kern w:val="0"/>
          <w:sz w:val="32"/>
          <w:szCs w:val="32"/>
        </w:rPr>
        <w:t>）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大赛评分标准</w:t>
      </w:r>
    </w:p>
    <w:p>
      <w:pPr>
        <w:widowControl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一、教学创新成果报告评分表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453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评价维度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评价要点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有明确的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问题导向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有明显的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创新特色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体现课程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思政特色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概述在课程思政建设方面的特色、亮点和创新点，形成可供借鉴推广的经验做法。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关注技术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应用于教学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能够把握新时代下学生学习特点，充分利用现代信息技术开展课程教学活和学习评价。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注重创新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成果的辐射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总分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</w:tbl>
    <w:p>
      <w:pPr>
        <w:widowControl/>
        <w:spacing w:before="156" w:beforeLines="50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二、教学设计创新汇报评分表</w:t>
      </w:r>
    </w:p>
    <w:tbl>
      <w:tblPr>
        <w:tblStyle w:val="5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60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评价维度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评价要点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理念与目标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设计体现“以学生发展为中心”的理念，教学目标符合学科特点和学生实际；在各自学科领域推进“四新”建设，带动教学模式创新;体现对知识、能力与思维等方面的要求。教学目标清楚、具体，易于理解，便于实施，行为动词使用正确，阐述规范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内容分析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能够将教学内容与学科研究新进展、实践发展新经验、社会需求新变化相联系。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学情分析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学生认知特点和起点水平表述恰当，学习习惯和能力分析合理。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课程思政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过程与方法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教学活动丰富多样，能体现各等级水平的知识、技能和情感价值目标。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考评与反馈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过程性评价与终结性评价相结合，有适合学科、学生特点的评价规则与标准。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文档规范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设计创新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总分</w:t>
            </w:r>
          </w:p>
        </w:tc>
        <w:tc>
          <w:tcPr>
            <w:tcW w:w="6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</w:tbl>
    <w:p>
      <w:pPr>
        <w:widowControl/>
        <w:rPr>
          <w:rFonts w:eastAsia="方正小标宋简体"/>
          <w:kern w:val="0"/>
          <w:sz w:val="32"/>
          <w:szCs w:val="32"/>
        </w:rPr>
      </w:pPr>
    </w:p>
    <w:p>
      <w:pPr>
        <w:widowControl/>
        <w:jc w:val="center"/>
        <w:rPr>
          <w:rFonts w:eastAsia="PMingLiU"/>
          <w:kern w:val="0"/>
          <w:sz w:val="32"/>
          <w:szCs w:val="32"/>
          <w:lang w:val="zh-TW" w:eastAsia="zh-TW"/>
        </w:rPr>
      </w:pPr>
      <w:r>
        <w:rPr>
          <w:rFonts w:eastAsia="方正小标宋简体"/>
          <w:kern w:val="0"/>
          <w:sz w:val="32"/>
          <w:szCs w:val="32"/>
        </w:rPr>
        <w:br w:type="page"/>
      </w:r>
      <w:r>
        <w:rPr>
          <w:rFonts w:hint="eastAsia" w:eastAsia="方正小标宋简体"/>
          <w:kern w:val="0"/>
          <w:sz w:val="32"/>
          <w:szCs w:val="32"/>
        </w:rPr>
        <w:t>第十届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教学</w:t>
      </w:r>
      <w:r>
        <w:rPr>
          <w:rFonts w:hint="eastAsia" w:eastAsia="方正小标宋简体"/>
          <w:kern w:val="0"/>
          <w:sz w:val="32"/>
          <w:szCs w:val="32"/>
        </w:rPr>
        <w:t>设计（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创新</w:t>
      </w:r>
      <w:r>
        <w:rPr>
          <w:rFonts w:hint="eastAsia" w:eastAsia="方正小标宋简体"/>
          <w:kern w:val="0"/>
          <w:sz w:val="32"/>
          <w:szCs w:val="32"/>
        </w:rPr>
        <w:t>）</w:t>
      </w:r>
      <w:r>
        <w:rPr>
          <w:rFonts w:hint="eastAsia" w:eastAsia="方正小标宋简体"/>
          <w:kern w:val="0"/>
          <w:sz w:val="32"/>
          <w:szCs w:val="32"/>
          <w:lang w:val="zh-TW" w:eastAsia="zh-TW"/>
        </w:rPr>
        <w:t>大赛评分标准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  <w:lang w:val="zh-TW" w:eastAsia="zh-TW"/>
        </w:rPr>
      </w:pPr>
      <w:r>
        <w:rPr>
          <w:rFonts w:hint="eastAsia" w:eastAsia="方正小标宋简体"/>
          <w:kern w:val="0"/>
          <w:sz w:val="32"/>
          <w:szCs w:val="32"/>
          <w:lang w:val="zh-TW" w:eastAsia="zh-TW"/>
        </w:rPr>
        <w:t>（课程思政组）</w:t>
      </w:r>
    </w:p>
    <w:p>
      <w:pPr>
        <w:widowControl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一、课程思政创新报告评分表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636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评价维度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评价要点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问题导向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创新举措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创新效果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成果辐射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总分</w:t>
            </w:r>
          </w:p>
        </w:tc>
        <w:tc>
          <w:tcPr>
            <w:tcW w:w="6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</w:tbl>
    <w:p>
      <w:pPr>
        <w:widowControl/>
        <w:jc w:val="left"/>
        <w:rPr>
          <w:b/>
          <w:kern w:val="0"/>
          <w:sz w:val="24"/>
        </w:rPr>
      </w:pPr>
    </w:p>
    <w:p>
      <w:pPr>
        <w:widowControl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二、教学设计创新汇报评分表</w:t>
      </w:r>
    </w:p>
    <w:tbl>
      <w:tblPr>
        <w:tblStyle w:val="5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70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评价维度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评价要点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教学理念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坚持立德树人，体现“以学生发展为中心”，将价值塑造、知识传授和能力培养融为一体，充分发挥课程育人作用。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总体设计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教学目标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学情分析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学生认知特点和起点水平表述恰当，学习习惯和能力分析合理，思想发展现状、特点和规律总结准确。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内容分析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过程与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方法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教学活动丰富，过渡自然，充分发挥教师主导、学生主体作用，能够帮助学生有效提升素质、知识和能力。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教学方法灵活恰当，现代信息技术应用科学合理，关注学生兴趣、引导学生思考，强调自主、合作、探究的学习。</w:t>
            </w: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教材和教学资源选用科学，教学案例典型恰当，注重价值引领，注重理论联系实际，将思政教育有机融入教学过程。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考评与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反馈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设计创新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文档规范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文字、符号、单位和公式符合标准规范;语言简洁、明了，字体、图表运用适当;文档结构完整，布局合理，格式美观。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现场交流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观点正确，切中要点，条理清晰，重点突出，表达流畅。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总分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</w:tbl>
    <w:p>
      <w:pPr>
        <w:widowControl/>
        <w:rPr>
          <w:rFonts w:eastAsia="方正小标宋简体"/>
          <w:kern w:val="0"/>
          <w:sz w:val="32"/>
          <w:szCs w:val="32"/>
        </w:rPr>
      </w:pPr>
    </w:p>
    <w:p>
      <w:pPr>
        <w:widowControl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br w:type="page"/>
      </w:r>
      <w:r>
        <w:rPr>
          <w:rFonts w:hint="eastAsia" w:eastAsia="方正小标宋简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  <w:lang w:val="zh-TW" w:eastAsia="zh-TW"/>
        </w:rPr>
      </w:pPr>
      <w:r>
        <w:rPr>
          <w:rFonts w:hint="eastAsia" w:eastAsia="方正小标宋简体"/>
          <w:kern w:val="0"/>
          <w:sz w:val="32"/>
          <w:szCs w:val="32"/>
        </w:rPr>
        <w:t>第十届</w:t>
      </w:r>
      <w:r>
        <w:rPr>
          <w:rFonts w:eastAsia="方正小标宋简体"/>
          <w:kern w:val="0"/>
          <w:sz w:val="32"/>
          <w:szCs w:val="32"/>
          <w:lang w:val="zh-TW" w:eastAsia="zh-TW"/>
        </w:rPr>
        <w:t>教学</w:t>
      </w:r>
      <w:r>
        <w:rPr>
          <w:rFonts w:hint="eastAsia" w:eastAsia="方正小标宋简体"/>
          <w:kern w:val="0"/>
          <w:sz w:val="32"/>
          <w:szCs w:val="32"/>
        </w:rPr>
        <w:t>设计（</w:t>
      </w:r>
      <w:r>
        <w:rPr>
          <w:rFonts w:eastAsia="方正小标宋简体"/>
          <w:kern w:val="0"/>
          <w:sz w:val="32"/>
          <w:szCs w:val="32"/>
          <w:lang w:val="zh-TW" w:eastAsia="zh-TW"/>
        </w:rPr>
        <w:t>创新</w:t>
      </w:r>
      <w:r>
        <w:rPr>
          <w:rFonts w:hint="eastAsia" w:eastAsia="方正小标宋简体"/>
          <w:kern w:val="0"/>
          <w:sz w:val="32"/>
          <w:szCs w:val="32"/>
        </w:rPr>
        <w:t>）</w:t>
      </w:r>
      <w:r>
        <w:rPr>
          <w:rFonts w:eastAsia="方正小标宋简体"/>
          <w:kern w:val="0"/>
          <w:sz w:val="32"/>
          <w:szCs w:val="32"/>
          <w:lang w:val="zh-TW" w:eastAsia="zh-TW"/>
        </w:rPr>
        <w:t>大赛申报书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一、基本情况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545"/>
        <w:gridCol w:w="929"/>
        <w:gridCol w:w="980"/>
        <w:gridCol w:w="1263"/>
        <w:gridCol w:w="31"/>
        <w:gridCol w:w="993"/>
        <w:gridCol w:w="53"/>
        <w:gridCol w:w="123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面貌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024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年月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职称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学历/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在参赛课程中承担的</w:t>
            </w:r>
            <w:r>
              <w:rPr>
                <w:kern w:val="0"/>
                <w:sz w:val="28"/>
                <w:szCs w:val="28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参赛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课程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748" w:type="dxa"/>
            <w:gridSpan w:val="5"/>
          </w:tcPr>
          <w:p>
            <w:pPr>
              <w:widowControl/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3146" w:type="dxa"/>
            <w:gridSpan w:val="3"/>
          </w:tcPr>
          <w:p>
            <w:pPr>
              <w:widowControl/>
              <w:spacing w:line="300" w:lineRule="exact"/>
              <w:jc w:val="left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开课年级</w:t>
            </w:r>
          </w:p>
        </w:tc>
        <w:tc>
          <w:tcPr>
            <w:tcW w:w="3748" w:type="dxa"/>
            <w:gridSpan w:val="5"/>
          </w:tcPr>
          <w:p>
            <w:pPr>
              <w:widowControl/>
              <w:spacing w:line="300" w:lineRule="exact"/>
              <w:ind w:firstLine="4480" w:firstLineChars="16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学科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门类</w:t>
            </w:r>
          </w:p>
        </w:tc>
        <w:tc>
          <w:tcPr>
            <w:tcW w:w="3146" w:type="dxa"/>
            <w:gridSpan w:val="3"/>
          </w:tcPr>
          <w:p>
            <w:pPr>
              <w:widowControl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情况</w:t>
            </w:r>
          </w:p>
        </w:tc>
        <w:tc>
          <w:tcPr>
            <w:tcW w:w="8701" w:type="dxa"/>
            <w:gridSpan w:val="10"/>
          </w:tcPr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  <w:r>
              <w:rPr>
                <w:rFonts w:eastAsia="楷体"/>
                <w:kern w:val="0"/>
                <w:sz w:val="24"/>
              </w:rPr>
              <w:t>（个人或团队近5年</w:t>
            </w:r>
            <w:r>
              <w:rPr>
                <w:rFonts w:hint="eastAsia" w:eastAsia="楷体"/>
                <w:kern w:val="0"/>
                <w:sz w:val="24"/>
              </w:rPr>
              <w:t>参赛课程开展情况，</w:t>
            </w:r>
            <w:r>
              <w:rPr>
                <w:rFonts w:eastAsia="楷体"/>
                <w:kern w:val="0"/>
                <w:sz w:val="24"/>
              </w:rPr>
              <w:t>承担学校</w:t>
            </w:r>
            <w:r>
              <w:rPr>
                <w:rFonts w:hint="eastAsia" w:eastAsia="楷体"/>
                <w:kern w:val="0"/>
                <w:sz w:val="24"/>
              </w:rPr>
              <w:t>本科生</w:t>
            </w:r>
            <w:r>
              <w:rPr>
                <w:rFonts w:eastAsia="楷体"/>
                <w:kern w:val="0"/>
                <w:sz w:val="24"/>
              </w:rPr>
              <w:t>教学任务、开展教学研究、获得教学奖励等方面的情况）。</w:t>
            </w:r>
          </w:p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二、主讲教师近五年内讲授参赛课程情况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59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授课学期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授课学时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授课对象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</w:t>
      </w:r>
      <w:r>
        <w:rPr>
          <w:b/>
          <w:kern w:val="0"/>
          <w:sz w:val="28"/>
          <w:szCs w:val="28"/>
        </w:rPr>
        <w:t>、推荐意见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076" w:type="dxa"/>
            <w:shd w:val="clear" w:color="auto" w:fill="auto"/>
          </w:tcPr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ind w:right="112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签字（盖章）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076" w:type="dxa"/>
            <w:shd w:val="clear" w:color="auto" w:fill="auto"/>
          </w:tcPr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eastAsia="方正小标宋简体"/>
                <w:kern w:val="0"/>
                <w:sz w:val="32"/>
                <w:szCs w:val="32"/>
              </w:rPr>
            </w:pPr>
          </w:p>
          <w:p>
            <w:pPr>
              <w:widowControl/>
              <w:ind w:right="112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签字（盖章）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rPr>
          <w:rFonts w:eastAsia="方正小标宋简体"/>
          <w:kern w:val="0"/>
          <w:sz w:val="32"/>
          <w:szCs w:val="32"/>
        </w:rPr>
      </w:pPr>
      <w:r>
        <w:rPr>
          <w:rFonts w:eastAsia="方正小标宋简体"/>
          <w:kern w:val="0"/>
          <w:sz w:val="32"/>
          <w:szCs w:val="32"/>
        </w:rPr>
        <w:br w:type="page"/>
      </w:r>
      <w:r>
        <w:rPr>
          <w:rFonts w:hint="eastAsia" w:eastAsia="方正小标宋简体"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简体"/>
          <w:kern w:val="0"/>
          <w:sz w:val="32"/>
          <w:szCs w:val="32"/>
          <w:lang w:val="zh-TW"/>
        </w:rPr>
      </w:pPr>
      <w:r>
        <w:rPr>
          <w:rFonts w:hint="eastAsia" w:eastAsia="方正小标宋简体"/>
          <w:kern w:val="0"/>
          <w:sz w:val="32"/>
          <w:szCs w:val="32"/>
        </w:rPr>
        <w:t>第十届教学设计</w:t>
      </w:r>
      <w:r>
        <w:rPr>
          <w:rFonts w:hint="eastAsia" w:eastAsia="方正小标宋简体"/>
          <w:kern w:val="0"/>
          <w:sz w:val="32"/>
          <w:szCs w:val="32"/>
          <w:lang w:val="zh-TW"/>
        </w:rPr>
        <w:t>（创新）大赛课程教学大纲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  <w:lang w:val="zh-TW"/>
        </w:rPr>
      </w:pPr>
      <w:r>
        <w:rPr>
          <w:rFonts w:hint="eastAsia" w:eastAsia="方正小标宋简体"/>
          <w:kern w:val="0"/>
          <w:sz w:val="32"/>
          <w:szCs w:val="32"/>
          <w:lang w:val="zh-TW"/>
        </w:rPr>
        <w:t>（模板）</w:t>
      </w:r>
    </w:p>
    <w:p>
      <w:pPr>
        <w:widowControl/>
        <w:jc w:val="center"/>
        <w:rPr>
          <w:sz w:val="32"/>
          <w:szCs w:val="32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课程名称:                          学分/学时: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课程类别:                          授课对象: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预修要求: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（教学大纲内容包括课程介绍、教学目标、教学内容、考核方式、教学安排、参考教材及相关资料等。）</w:t>
      </w:r>
    </w:p>
    <w:p/>
    <w:p/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ordWrap w:val="0"/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widowControl/>
        <w:rPr>
          <w:rFonts w:eastAsia="方正小标宋简体"/>
          <w:kern w:val="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eastAsia="方正小标宋简体"/>
          <w:kern w:val="0"/>
          <w:sz w:val="32"/>
          <w:szCs w:val="32"/>
        </w:rPr>
        <w:t>附件4</w:t>
      </w:r>
      <w:r>
        <w:rPr>
          <w:rFonts w:hint="eastAsia" w:eastAsia="方正小标宋简体"/>
          <w:kern w:val="0"/>
          <w:sz w:val="32"/>
          <w:szCs w:val="32"/>
        </w:rPr>
        <w:t>：</w:t>
      </w:r>
    </w:p>
    <w:p>
      <w:pPr>
        <w:widowControl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教学创新（课程思政创新）成果支撑材料目录</w:t>
      </w:r>
    </w:p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方正公文小标宋" w:cs="方正公文小标宋"/>
          <w:bCs/>
          <w:sz w:val="28"/>
          <w:szCs w:val="28"/>
        </w:rPr>
        <w:t>一、主讲教师代表性教学获奖（课程思政创新）成果信息</w:t>
      </w:r>
      <w:r>
        <w:rPr>
          <w:rFonts w:hint="eastAsia" w:eastAsia="仿宋_GB2312" w:cs="仿宋_GB2312"/>
          <w:bCs/>
          <w:sz w:val="28"/>
          <w:szCs w:val="28"/>
        </w:rPr>
        <w:t>（不超过5项）</w:t>
      </w:r>
    </w:p>
    <w:tbl>
      <w:tblPr>
        <w:tblStyle w:val="5"/>
        <w:tblW w:w="4910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56"/>
        <w:gridCol w:w="2330"/>
        <w:gridCol w:w="1436"/>
        <w:gridCol w:w="132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  <w:vAlign w:val="center"/>
          </w:tcPr>
          <w:p>
            <w:pPr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序号</w:t>
            </w: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年月</w:t>
            </w:r>
          </w:p>
        </w:tc>
        <w:tc>
          <w:tcPr>
            <w:tcW w:w="1392" w:type="pct"/>
            <w:vAlign w:val="center"/>
          </w:tcPr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成果名称(内容)</w:t>
            </w:r>
          </w:p>
        </w:tc>
        <w:tc>
          <w:tcPr>
            <w:tcW w:w="858" w:type="pct"/>
            <w:vAlign w:val="center"/>
          </w:tcPr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与等级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颁奖单位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eastAsia="仿宋_GB2312" w:cs="仿宋_GB2312"/>
                <w:bCs/>
              </w:rPr>
            </w:pPr>
            <w:r>
              <w:rPr>
                <w:rFonts w:hint="eastAsia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31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1392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58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75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31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1392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58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75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31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1392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58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75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31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1392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58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75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51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31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1392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58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  <w:tc>
          <w:tcPr>
            <w:tcW w:w="875" w:type="pct"/>
          </w:tcPr>
          <w:p>
            <w:pPr>
              <w:spacing w:line="360" w:lineRule="auto"/>
              <w:rPr>
                <w:rFonts w:eastAsia="仿宋_GB2312" w:cs="仿宋_GB2312"/>
              </w:rPr>
            </w:pPr>
          </w:p>
        </w:tc>
      </w:tr>
    </w:tbl>
    <w:p>
      <w:pPr>
        <w:rPr>
          <w:rFonts w:eastAsia="仿宋_GB2312" w:cs="仿宋_GB2312"/>
        </w:rPr>
      </w:pPr>
    </w:p>
    <w:p>
      <w:pPr>
        <w:rPr>
          <w:rFonts w:eastAsia="仿宋_GB2312" w:cs="仿宋_GB2312"/>
          <w:bCs/>
          <w:sz w:val="28"/>
          <w:szCs w:val="28"/>
          <w:lang w:eastAsia="zh-TW"/>
        </w:rPr>
      </w:pPr>
      <w:r>
        <w:rPr>
          <w:rFonts w:hint="eastAsia" w:eastAsia="方正公文小标宋" w:cs="方正公文小标宋"/>
          <w:bCs/>
          <w:sz w:val="28"/>
          <w:szCs w:val="28"/>
        </w:rPr>
        <w:t>二、人才培养成果证明材料</w:t>
      </w:r>
      <w:r>
        <w:rPr>
          <w:rFonts w:hint="eastAsia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eastAsia="仿宋_GB2312" w:cs="仿宋_GB2312"/>
          <w:bCs/>
          <w:sz w:val="28"/>
          <w:szCs w:val="28"/>
        </w:rPr>
        <w:t>5</w:t>
      </w:r>
      <w:r>
        <w:rPr>
          <w:rFonts w:hint="eastAsia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rPr>
          <w:rFonts w:eastAsia="仿宋_GB2312" w:cs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>
      <w:pPr>
        <w:widowControl/>
        <w:jc w:val="left"/>
        <w:rPr>
          <w:rFonts w:eastAsia="方正黑体_GBK"/>
          <w:bCs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ODAxNGZkMWQ0ZTViMDEyMmY3OWM0YzRkZjUyMGQifQ=="/>
  </w:docVars>
  <w:rsids>
    <w:rsidRoot w:val="000607E7"/>
    <w:rsid w:val="000607E7"/>
    <w:rsid w:val="0010116A"/>
    <w:rsid w:val="001348A5"/>
    <w:rsid w:val="0013639B"/>
    <w:rsid w:val="00175A06"/>
    <w:rsid w:val="001772FD"/>
    <w:rsid w:val="001E2B49"/>
    <w:rsid w:val="00286B92"/>
    <w:rsid w:val="003205CC"/>
    <w:rsid w:val="003C0EC0"/>
    <w:rsid w:val="003D0F3D"/>
    <w:rsid w:val="004A3DAA"/>
    <w:rsid w:val="004E24C0"/>
    <w:rsid w:val="0053464B"/>
    <w:rsid w:val="005C565A"/>
    <w:rsid w:val="005D56C0"/>
    <w:rsid w:val="00624D8F"/>
    <w:rsid w:val="00687ED1"/>
    <w:rsid w:val="00786E89"/>
    <w:rsid w:val="007A509E"/>
    <w:rsid w:val="009D4AD1"/>
    <w:rsid w:val="00C03D3B"/>
    <w:rsid w:val="00CB7B80"/>
    <w:rsid w:val="00D17496"/>
    <w:rsid w:val="00D66FDD"/>
    <w:rsid w:val="00D92A51"/>
    <w:rsid w:val="00DC610C"/>
    <w:rsid w:val="00E112A7"/>
    <w:rsid w:val="00E205F4"/>
    <w:rsid w:val="00ED0819"/>
    <w:rsid w:val="00EF119E"/>
    <w:rsid w:val="00F43FD6"/>
    <w:rsid w:val="3E885297"/>
    <w:rsid w:val="7676128F"/>
    <w:rsid w:val="7FFD6A2D"/>
    <w:rsid w:val="7FFF19E5"/>
    <w:rsid w:val="E7EE265B"/>
    <w:rsid w:val="FDF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12</Pages>
  <Words>674</Words>
  <Characters>3844</Characters>
  <Lines>32</Lines>
  <Paragraphs>9</Paragraphs>
  <TotalTime>8</TotalTime>
  <ScaleCrop>false</ScaleCrop>
  <LinksUpToDate>false</LinksUpToDate>
  <CharactersWithSpaces>4509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2023-11-28T08:24:00Z</dcterms:created>
  <dc:creator>user</dc:creator>
  <cp:lastModifiedBy>Administrator</cp:lastModifiedBy>
  <cp:lastPrinted>2022-11-28T15:48:00Z</cp:lastPrinted>
  <dcterms:modified xsi:type="dcterms:W3CDTF">2023-12-21T00:21:07Z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6C34ED11A5174A82934B6C833B55FABF_12</vt:lpwstr>
  </property>
</Properties>
</file>